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F08" w:rsidRPr="00B96F08" w:rsidRDefault="00B96F08" w:rsidP="00B96F0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B96F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Судебный штраф как мера процессуального принуждения в административном судопроизводстве</w:t>
      </w:r>
    </w:p>
    <w:bookmarkEnd w:id="0"/>
    <w:p w:rsidR="00B96F08" w:rsidRPr="00B96F08" w:rsidRDefault="00B96F08" w:rsidP="00B96F0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6F0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части 1 статьи 116 Кодекса административного судопроизводства Российской Федерации (далее – КАС РФ) мерами процессуального принуждения являются установленные настоящим Кодексом действия, которые применяются к лицам, нарушающим установленные в суде правила и препятствующим осуществлению административного судопроизводства.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Одной из мер процессуального принуждения является судебный штраф.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1 статьи 122 КАС РФ устанавливает пределы размера судебного штрафа в зависимости от категорий лиц, на которых он налагается.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размер судебного штрафа, налагаемого на орган государственной власти, иной государственный орган, не может превышать 100 тыс. руб., на орган местного самоуправления, иные органы и организации, которые наделены отдельными государственными или иными публичными полномочиями, – 80 тыс. руб., на организацию – 50 тыс. рублей, на должностное лицо – 30 тыс. руб., на государственного или муниципального служащего – 10 тыс. руб., на гражданина – 5 тыс. руб.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 вправе наложить судебный штраф на лиц, участвующих в деле, и иных присутствующих в зале судебного заседания лиц за проявленное ими неуважение к суду. Судебный штраф за неуважение к суду налагается, если совершенные действия не влекут за собой уголовную ответственность.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неуважением к суду понимается совершение действий (бездействия), свидетельствующих о явном пренебрежении к установленным в суде правилам поведения, например, использование в тексте поданного в суд процессуального документа непри</w:t>
      </w: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личных выражений, оскорбляющих участников судебного разбирательства, лиц, содействующих осуществлению правосудия, суд; не обусловленное изменением обстоятельств дела или другими объективными причинами неоднократное заявление одного и того же ходатайства, в отношении которого уже вынесено и оглашено определение суда.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Судебные штрафы, наложенные судом на должностных лиц государственных органов, органов местного самоуправления и других органов, организаций, на государственных и муниципальных служащих, взыскиваются из личных средств этих лиц.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статье 123 КАС РФ вопрос о наложении на лицо судебного штрафа разрешается в судебном заседании. По результатам рассмотрения вопроса о наложении судебного штрафа суд выносит мотивированное определение. На данное определение может быть подана частная жалоба лицом, на которое наложен судебный штраф, в течение месяца со дня получения копии данного определения.</w:t>
      </w:r>
    </w:p>
    <w:p w:rsidR="00B96F08" w:rsidRPr="00B96F08" w:rsidRDefault="00B96F08" w:rsidP="00B96F08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Судебные штрафы взыскиваются в доход федерального бюджета.</w:t>
      </w:r>
    </w:p>
    <w:p w:rsidR="007167CD" w:rsidRPr="00B96F08" w:rsidRDefault="00BF654D" w:rsidP="00B96F08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7167CD" w:rsidRPr="00B96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08"/>
    <w:rsid w:val="00704350"/>
    <w:rsid w:val="00A83D7F"/>
    <w:rsid w:val="00B96F08"/>
    <w:rsid w:val="00B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E6408-F363-4EF6-8B4E-42CA9949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Дмитрий Сергеевич</dc:creator>
  <cp:keywords/>
  <dc:description/>
  <cp:lastModifiedBy>Пользователь Windows</cp:lastModifiedBy>
  <cp:revision>2</cp:revision>
  <dcterms:created xsi:type="dcterms:W3CDTF">2025-07-01T13:36:00Z</dcterms:created>
  <dcterms:modified xsi:type="dcterms:W3CDTF">2025-07-01T13:36:00Z</dcterms:modified>
</cp:coreProperties>
</file>