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3907" w:rsidRPr="00CE3907" w:rsidRDefault="00CE3907" w:rsidP="003163EE">
      <w:pPr>
        <w:spacing w:after="0" w:line="240" w:lineRule="auto"/>
        <w:jc w:val="both"/>
        <w:rPr>
          <w:rFonts w:ascii="Times New Roman" w:eastAsia="Times New Roman" w:hAnsi="Times New Roman" w:cs="Times New Roman"/>
          <w:sz w:val="28"/>
          <w:szCs w:val="28"/>
          <w:lang w:eastAsia="ru-RU"/>
        </w:rPr>
      </w:pPr>
    </w:p>
    <w:p w:rsidR="00FD3412" w:rsidRPr="00FD3412" w:rsidRDefault="00BA2402" w:rsidP="00FD3412">
      <w:pPr>
        <w:spacing w:after="0" w:line="240" w:lineRule="auto"/>
        <w:ind w:firstLine="708"/>
        <w:jc w:val="both"/>
        <w:rPr>
          <w:rFonts w:ascii="Times New Roman" w:hAnsi="Times New Roman" w:cs="Times New Roman"/>
          <w:sz w:val="28"/>
          <w:szCs w:val="28"/>
        </w:rPr>
      </w:pPr>
      <w:bookmarkStart w:id="0" w:name="_GoBack"/>
      <w:r w:rsidRPr="003163EE">
        <w:rPr>
          <w:rFonts w:ascii="Times New Roman" w:hAnsi="Times New Roman" w:cs="Times New Roman"/>
          <w:sz w:val="28"/>
          <w:szCs w:val="28"/>
        </w:rPr>
        <w:t xml:space="preserve">Прокуратура Прионежского района разъясняет </w:t>
      </w:r>
      <w:r w:rsidR="00FD3412">
        <w:rPr>
          <w:rFonts w:ascii="Times New Roman" w:hAnsi="Times New Roman" w:cs="Times New Roman"/>
          <w:sz w:val="28"/>
          <w:szCs w:val="28"/>
        </w:rPr>
        <w:t xml:space="preserve">о возможности </w:t>
      </w:r>
      <w:r w:rsidR="00FD3412" w:rsidRPr="00FD3412">
        <w:rPr>
          <w:rFonts w:ascii="Times New Roman" w:hAnsi="Times New Roman" w:cs="Times New Roman"/>
          <w:sz w:val="28"/>
          <w:szCs w:val="28"/>
        </w:rPr>
        <w:t>получ</w:t>
      </w:r>
      <w:r w:rsidR="00FD3412">
        <w:rPr>
          <w:rFonts w:ascii="Times New Roman" w:hAnsi="Times New Roman" w:cs="Times New Roman"/>
          <w:sz w:val="28"/>
          <w:szCs w:val="28"/>
        </w:rPr>
        <w:t>ения</w:t>
      </w:r>
      <w:r w:rsidR="00FD3412" w:rsidRPr="00FD3412">
        <w:rPr>
          <w:rFonts w:ascii="Times New Roman" w:hAnsi="Times New Roman" w:cs="Times New Roman"/>
          <w:sz w:val="28"/>
          <w:szCs w:val="28"/>
        </w:rPr>
        <w:t xml:space="preserve"> государственн</w:t>
      </w:r>
      <w:r w:rsidR="00FD3412">
        <w:rPr>
          <w:rFonts w:ascii="Times New Roman" w:hAnsi="Times New Roman" w:cs="Times New Roman"/>
          <w:sz w:val="28"/>
          <w:szCs w:val="28"/>
        </w:rPr>
        <w:t>ой</w:t>
      </w:r>
      <w:r w:rsidR="00FD3412" w:rsidRPr="00FD3412">
        <w:rPr>
          <w:rFonts w:ascii="Times New Roman" w:hAnsi="Times New Roman" w:cs="Times New Roman"/>
          <w:sz w:val="28"/>
          <w:szCs w:val="28"/>
        </w:rPr>
        <w:t xml:space="preserve"> социальн</w:t>
      </w:r>
      <w:r w:rsidR="00FD3412">
        <w:rPr>
          <w:rFonts w:ascii="Times New Roman" w:hAnsi="Times New Roman" w:cs="Times New Roman"/>
          <w:sz w:val="28"/>
          <w:szCs w:val="28"/>
        </w:rPr>
        <w:t>ой</w:t>
      </w:r>
      <w:r w:rsidR="00FD3412" w:rsidRPr="00FD3412">
        <w:rPr>
          <w:rFonts w:ascii="Times New Roman" w:hAnsi="Times New Roman" w:cs="Times New Roman"/>
          <w:sz w:val="28"/>
          <w:szCs w:val="28"/>
        </w:rPr>
        <w:t xml:space="preserve"> помощ</w:t>
      </w:r>
      <w:r w:rsidR="00FD3412">
        <w:rPr>
          <w:rFonts w:ascii="Times New Roman" w:hAnsi="Times New Roman" w:cs="Times New Roman"/>
          <w:sz w:val="28"/>
          <w:szCs w:val="28"/>
        </w:rPr>
        <w:t>и</w:t>
      </w:r>
      <w:r w:rsidR="00FD3412" w:rsidRPr="00FD3412">
        <w:rPr>
          <w:rFonts w:ascii="Times New Roman" w:hAnsi="Times New Roman" w:cs="Times New Roman"/>
          <w:sz w:val="28"/>
          <w:szCs w:val="28"/>
        </w:rPr>
        <w:t xml:space="preserve"> на основании социального контракта</w:t>
      </w:r>
      <w:r w:rsidR="00FD3412">
        <w:rPr>
          <w:rFonts w:ascii="Times New Roman" w:hAnsi="Times New Roman" w:cs="Times New Roman"/>
          <w:sz w:val="28"/>
          <w:szCs w:val="28"/>
        </w:rPr>
        <w:t>.</w:t>
      </w:r>
    </w:p>
    <w:bookmarkEnd w:id="0"/>
    <w:p w:rsidR="00FD3412" w:rsidRPr="00FD3412" w:rsidRDefault="00FD3412" w:rsidP="00FD3412">
      <w:pPr>
        <w:spacing w:after="0" w:line="240" w:lineRule="auto"/>
        <w:ind w:firstLine="708"/>
        <w:jc w:val="both"/>
        <w:rPr>
          <w:rFonts w:ascii="Times New Roman" w:hAnsi="Times New Roman" w:cs="Times New Roman"/>
          <w:sz w:val="28"/>
          <w:szCs w:val="28"/>
        </w:rPr>
      </w:pPr>
      <w:r w:rsidRPr="00FD3412">
        <w:rPr>
          <w:rFonts w:ascii="Times New Roman" w:hAnsi="Times New Roman" w:cs="Times New Roman"/>
          <w:sz w:val="28"/>
          <w:szCs w:val="28"/>
        </w:rPr>
        <w:t>Государственная социальная помощь на основании социального контракта может быть назначена в целях преодоления трудной жизненной ситуации ее получателями, если они соответствуют определенным требованиям. Такие требования в зависимости от источников финансирования помощи устанавливаются на федеральном или на региональном уровнях.</w:t>
      </w:r>
    </w:p>
    <w:p w:rsidR="00FD3412" w:rsidRPr="00FD3412" w:rsidRDefault="00FD3412" w:rsidP="00FD3412">
      <w:pPr>
        <w:spacing w:after="0" w:line="240" w:lineRule="auto"/>
        <w:ind w:firstLine="708"/>
        <w:jc w:val="both"/>
        <w:rPr>
          <w:rFonts w:ascii="Times New Roman" w:hAnsi="Times New Roman" w:cs="Times New Roman"/>
          <w:sz w:val="28"/>
          <w:szCs w:val="28"/>
        </w:rPr>
      </w:pPr>
      <w:r w:rsidRPr="00FD3412">
        <w:rPr>
          <w:rFonts w:ascii="Times New Roman" w:hAnsi="Times New Roman" w:cs="Times New Roman"/>
          <w:sz w:val="28"/>
          <w:szCs w:val="28"/>
        </w:rPr>
        <w:t>Государственная социальная помощь на основании социального контракта (далее также - помощь) оказывается малоимущим семьям, малоимущим одиноко проживающим гражданам и иным установленным категориям граждан, которые по независящим от них причинам имеют среднедушевой доход ниже величины регионального прожиточного минимума на душу населения. Цель оказания помощи - стимулирование активных действий ее получателей по преодолению трудной жизненной ситуации (ст. 7, ч. 1 ст. 8.1 Закона от 17.07.1999 N 178-ФЗ).</w:t>
      </w:r>
    </w:p>
    <w:p w:rsidR="00FD3412" w:rsidRPr="00FD3412" w:rsidRDefault="00FD3412" w:rsidP="00FD3412">
      <w:pPr>
        <w:spacing w:after="0" w:line="240" w:lineRule="auto"/>
        <w:ind w:firstLine="708"/>
        <w:jc w:val="both"/>
        <w:rPr>
          <w:rFonts w:ascii="Times New Roman" w:hAnsi="Times New Roman" w:cs="Times New Roman"/>
          <w:sz w:val="28"/>
          <w:szCs w:val="28"/>
        </w:rPr>
      </w:pPr>
      <w:r w:rsidRPr="00FD3412">
        <w:rPr>
          <w:rFonts w:ascii="Times New Roman" w:hAnsi="Times New Roman" w:cs="Times New Roman"/>
          <w:sz w:val="28"/>
          <w:szCs w:val="28"/>
        </w:rPr>
        <w:t>Понятие и содержание социального контракта</w:t>
      </w:r>
    </w:p>
    <w:p w:rsidR="00FD3412" w:rsidRPr="00FD3412" w:rsidRDefault="00FD3412" w:rsidP="00FD3412">
      <w:pPr>
        <w:spacing w:after="0" w:line="240" w:lineRule="auto"/>
        <w:ind w:firstLine="708"/>
        <w:jc w:val="both"/>
        <w:rPr>
          <w:rFonts w:ascii="Times New Roman" w:hAnsi="Times New Roman" w:cs="Times New Roman"/>
          <w:sz w:val="28"/>
          <w:szCs w:val="28"/>
        </w:rPr>
      </w:pPr>
      <w:r w:rsidRPr="00FD3412">
        <w:rPr>
          <w:rFonts w:ascii="Times New Roman" w:hAnsi="Times New Roman" w:cs="Times New Roman"/>
          <w:sz w:val="28"/>
          <w:szCs w:val="28"/>
        </w:rPr>
        <w:t>Социальный контракт - это соглашение между гражданином и органом соцзащиты населения по месту его жительства или пребывания, в соответствии с которым последний обязуется оказать гражданину государственную социальную помощь, а гражданин - реализовать мероприятия, предусмотренные программой социальной адаптации и направленные на преодоление им трудной жизненной ситуации. При этом оказание помощи на основании социального контракта не влечет прекращение оказания государственной социальной помощи без него или отказ в ее назначении (абз. 8, 9 ст. 1, ч. 8 ст. 8.1 Закона N 178-ФЗ).</w:t>
      </w:r>
    </w:p>
    <w:p w:rsidR="00FD3412" w:rsidRPr="00FD3412" w:rsidRDefault="00FD3412" w:rsidP="00FD3412">
      <w:pPr>
        <w:spacing w:after="0" w:line="240" w:lineRule="auto"/>
        <w:ind w:firstLine="708"/>
        <w:jc w:val="both"/>
        <w:rPr>
          <w:rFonts w:ascii="Times New Roman" w:hAnsi="Times New Roman" w:cs="Times New Roman"/>
          <w:sz w:val="28"/>
          <w:szCs w:val="28"/>
        </w:rPr>
      </w:pPr>
      <w:r w:rsidRPr="00FD3412">
        <w:rPr>
          <w:rFonts w:ascii="Times New Roman" w:hAnsi="Times New Roman" w:cs="Times New Roman"/>
          <w:sz w:val="28"/>
          <w:szCs w:val="28"/>
        </w:rPr>
        <w:lastRenderedPageBreak/>
        <w:t>В социальном контракте должны быть, в частности, указаны срок его действия (как правило, от трех месяцев до года, зависит от реализуемых мероприятий), а также виды и размер помощи. К контракту прилагается программа социальной адаптации, которой предусматриваются обязательные для получателей помощи мероприятия, например поиск ими работы или прохождение профессионального обучения и дополнительного профессионального образования (ч. 2, 3, 7 ст. 8.1 Закона N 178-ФЗ; п. 8 Методических рекомендаций, утв. Приказом Минтруда России от 29.03.2024 N 159).</w:t>
      </w:r>
    </w:p>
    <w:p w:rsidR="00FD3412" w:rsidRPr="00FD3412" w:rsidRDefault="00FD3412" w:rsidP="00FD3412">
      <w:pPr>
        <w:spacing w:after="0" w:line="240" w:lineRule="auto"/>
        <w:ind w:firstLine="708"/>
        <w:jc w:val="both"/>
        <w:rPr>
          <w:rFonts w:ascii="Times New Roman" w:hAnsi="Times New Roman" w:cs="Times New Roman"/>
          <w:sz w:val="28"/>
          <w:szCs w:val="28"/>
        </w:rPr>
      </w:pPr>
      <w:r w:rsidRPr="00FD3412">
        <w:rPr>
          <w:rFonts w:ascii="Times New Roman" w:hAnsi="Times New Roman" w:cs="Times New Roman"/>
          <w:sz w:val="28"/>
          <w:szCs w:val="28"/>
        </w:rPr>
        <w:t>Государственная социальная помощь, в том числе на основании социального контракта, назначается решением органа социальной защиты населения по месту жительства либо месту пребывания заявителя (ч. 1 ст. 8 Закона N 178-ФЗ).</w:t>
      </w:r>
    </w:p>
    <w:p w:rsidR="00FD3412" w:rsidRPr="00FD3412" w:rsidRDefault="00FD3412" w:rsidP="00FD3412">
      <w:pPr>
        <w:spacing w:after="0" w:line="240" w:lineRule="auto"/>
        <w:ind w:firstLine="708"/>
        <w:jc w:val="both"/>
        <w:rPr>
          <w:rFonts w:ascii="Times New Roman" w:hAnsi="Times New Roman" w:cs="Times New Roman"/>
          <w:sz w:val="28"/>
          <w:szCs w:val="28"/>
        </w:rPr>
      </w:pPr>
      <w:r w:rsidRPr="00FD3412">
        <w:rPr>
          <w:rFonts w:ascii="Times New Roman" w:hAnsi="Times New Roman" w:cs="Times New Roman"/>
          <w:sz w:val="28"/>
          <w:szCs w:val="28"/>
        </w:rPr>
        <w:t>Заявление о назначении помощи, оказываемой на условиях софинансирования из федерального бюджета, может быть подано следующим образом (ч. 2 ст. 8 Закона N 178-ФЗ):</w:t>
      </w:r>
    </w:p>
    <w:p w:rsidR="00FD3412" w:rsidRPr="00FD3412" w:rsidRDefault="00FD3412" w:rsidP="00FD3412">
      <w:pPr>
        <w:spacing w:after="0" w:line="240" w:lineRule="auto"/>
        <w:ind w:firstLine="708"/>
        <w:jc w:val="both"/>
        <w:rPr>
          <w:rFonts w:ascii="Times New Roman" w:hAnsi="Times New Roman" w:cs="Times New Roman"/>
          <w:sz w:val="28"/>
          <w:szCs w:val="28"/>
        </w:rPr>
      </w:pPr>
      <w:r w:rsidRPr="00FD3412">
        <w:rPr>
          <w:rFonts w:ascii="Times New Roman" w:hAnsi="Times New Roman" w:cs="Times New Roman"/>
          <w:sz w:val="28"/>
          <w:szCs w:val="28"/>
        </w:rPr>
        <w:t>в электронном виде посредством Единого портала госуслуг, а также регионального портала госуслуг (если это предусмотрено региональным законодательством);</w:t>
      </w:r>
    </w:p>
    <w:p w:rsidR="00FD3412" w:rsidRPr="00FD3412" w:rsidRDefault="00FD3412" w:rsidP="00FD3412">
      <w:pPr>
        <w:spacing w:after="0" w:line="240" w:lineRule="auto"/>
        <w:ind w:firstLine="708"/>
        <w:jc w:val="both"/>
        <w:rPr>
          <w:rFonts w:ascii="Times New Roman" w:hAnsi="Times New Roman" w:cs="Times New Roman"/>
          <w:sz w:val="28"/>
          <w:szCs w:val="28"/>
        </w:rPr>
      </w:pPr>
      <w:r w:rsidRPr="00FD3412">
        <w:rPr>
          <w:rFonts w:ascii="Times New Roman" w:hAnsi="Times New Roman" w:cs="Times New Roman"/>
          <w:sz w:val="28"/>
          <w:szCs w:val="28"/>
        </w:rPr>
        <w:t>через МФЦ (при наличии заключенного соглашения о взаимодействии между органом социальной защиты населения и МФЦ);</w:t>
      </w:r>
    </w:p>
    <w:p w:rsidR="00FD3412" w:rsidRPr="00FD3412" w:rsidRDefault="00FD3412" w:rsidP="00FD3412">
      <w:pPr>
        <w:spacing w:after="0" w:line="240" w:lineRule="auto"/>
        <w:ind w:firstLine="708"/>
        <w:jc w:val="both"/>
        <w:rPr>
          <w:rFonts w:ascii="Times New Roman" w:hAnsi="Times New Roman" w:cs="Times New Roman"/>
          <w:sz w:val="28"/>
          <w:szCs w:val="28"/>
        </w:rPr>
      </w:pPr>
      <w:r w:rsidRPr="00FD3412">
        <w:rPr>
          <w:rFonts w:ascii="Times New Roman" w:hAnsi="Times New Roman" w:cs="Times New Roman"/>
          <w:sz w:val="28"/>
          <w:szCs w:val="28"/>
        </w:rPr>
        <w:t>лично.</w:t>
      </w:r>
    </w:p>
    <w:p w:rsidR="00FD3412" w:rsidRPr="00FD3412" w:rsidRDefault="00FD3412" w:rsidP="00FD3412">
      <w:pPr>
        <w:spacing w:after="0" w:line="240" w:lineRule="auto"/>
        <w:ind w:firstLine="708"/>
        <w:jc w:val="both"/>
        <w:rPr>
          <w:rFonts w:ascii="Times New Roman" w:hAnsi="Times New Roman" w:cs="Times New Roman"/>
          <w:sz w:val="28"/>
          <w:szCs w:val="28"/>
        </w:rPr>
      </w:pPr>
      <w:r w:rsidRPr="00FD3412">
        <w:rPr>
          <w:rFonts w:ascii="Times New Roman" w:hAnsi="Times New Roman" w:cs="Times New Roman"/>
          <w:sz w:val="28"/>
          <w:szCs w:val="28"/>
        </w:rPr>
        <w:t>По общему правилу не позднее чем через 10 дней после обращения заявителя и представления им необходимых документов ему будет направлено уведомление о назначении помощи (об отказе в ее назначении). При необходимости проведения дополнительной проверки (комиссионного обследования) представленных заявителем сведений о доходах в указанный выше срок дается предварительный ответ с уведомлением о проведении проверки. В таком случае окончательный ответ должен быть дан не позднее чем через 30 дней после подачи заявления (ч. 3 ст. 8 Закона N 178-ФЗ).</w:t>
      </w:r>
    </w:p>
    <w:p w:rsidR="00FD3412" w:rsidRPr="00FD3412" w:rsidRDefault="00FD3412" w:rsidP="00FD3412">
      <w:pPr>
        <w:spacing w:after="0" w:line="240" w:lineRule="auto"/>
        <w:ind w:firstLine="708"/>
        <w:jc w:val="both"/>
        <w:rPr>
          <w:rFonts w:ascii="Times New Roman" w:hAnsi="Times New Roman" w:cs="Times New Roman"/>
          <w:sz w:val="28"/>
          <w:szCs w:val="28"/>
        </w:rPr>
      </w:pPr>
      <w:r w:rsidRPr="00FD3412">
        <w:rPr>
          <w:rFonts w:ascii="Times New Roman" w:hAnsi="Times New Roman" w:cs="Times New Roman"/>
          <w:sz w:val="28"/>
          <w:szCs w:val="28"/>
        </w:rPr>
        <w:lastRenderedPageBreak/>
        <w:t>В случае представления заявителем неполных и (или) недостоверных сведений о составе семьи, доходах и принадлежащем ему (его семье) имуществе на праве собственности ему будет отказано в назначении помощи. Отказ по этим основаниям можно обжаловать в вышестоящий орган социальной защиты населения и (или) в суд (ст. 9 Закона N 178-ФЗ).</w:t>
      </w:r>
    </w:p>
    <w:p w:rsidR="00FD3412" w:rsidRPr="00FD3412" w:rsidRDefault="00FD3412" w:rsidP="00FD3412">
      <w:pPr>
        <w:spacing w:after="0" w:line="240" w:lineRule="auto"/>
        <w:ind w:firstLine="708"/>
        <w:jc w:val="both"/>
        <w:rPr>
          <w:rFonts w:ascii="Times New Roman" w:hAnsi="Times New Roman" w:cs="Times New Roman"/>
          <w:sz w:val="28"/>
          <w:szCs w:val="28"/>
        </w:rPr>
      </w:pPr>
      <w:r w:rsidRPr="00FD3412">
        <w:rPr>
          <w:rFonts w:ascii="Times New Roman" w:hAnsi="Times New Roman" w:cs="Times New Roman"/>
          <w:sz w:val="28"/>
          <w:szCs w:val="28"/>
        </w:rPr>
        <w:t> </w:t>
      </w:r>
      <w:r>
        <w:rPr>
          <w:rFonts w:ascii="Times New Roman" w:hAnsi="Times New Roman" w:cs="Times New Roman"/>
          <w:sz w:val="28"/>
          <w:szCs w:val="28"/>
        </w:rPr>
        <w:t>П</w:t>
      </w:r>
      <w:r w:rsidRPr="00FD3412">
        <w:rPr>
          <w:rFonts w:ascii="Times New Roman" w:hAnsi="Times New Roman" w:cs="Times New Roman"/>
          <w:sz w:val="28"/>
          <w:szCs w:val="28"/>
        </w:rPr>
        <w:t>орядок назначения помощи, оказываемой за счет средств регионального бюджета, и форма социального контракта устанавливаются органом государственной власти субъекта РФ (ч. 2.3 ст. 8 Закона N 178-ФЗ).</w:t>
      </w:r>
    </w:p>
    <w:p w:rsidR="00FD3412" w:rsidRPr="00FD3412" w:rsidRDefault="00FD3412" w:rsidP="00FD3412">
      <w:pPr>
        <w:spacing w:after="0" w:line="240" w:lineRule="auto"/>
        <w:ind w:firstLine="708"/>
        <w:jc w:val="both"/>
        <w:rPr>
          <w:rFonts w:ascii="Times New Roman" w:hAnsi="Times New Roman" w:cs="Times New Roman"/>
          <w:sz w:val="28"/>
          <w:szCs w:val="28"/>
        </w:rPr>
      </w:pPr>
      <w:r w:rsidRPr="00FD3412">
        <w:rPr>
          <w:rFonts w:ascii="Times New Roman" w:hAnsi="Times New Roman" w:cs="Times New Roman"/>
          <w:sz w:val="28"/>
          <w:szCs w:val="28"/>
        </w:rPr>
        <w:t>Если для оказания субъектами РФ помощи на основании социального контракта привлекаются средства федерального бюджета, Правила оказания помощи, в том числе Примерный перечень документов для ее назначения, форма заявления о ее назначении, определяются на федеральном уровне. При этом субъекты РФ издают региональные НПА, устанавливающие условия и порядок назначения помощи с учетом этих правил. Однако, если субъекты РФ оказывают помощь исключительно за счет средств регионального бюджета, они могут устанавливать иные и (или) дополнительные условия оказания такой помощи на своей территории, а также особенности ее оказания (ч. 1.1, 1.2 ст. 5, ч. 1.1 ст. 8.1 Закона N 178-ФЗ; Постановление Правительства РФ от 16.11.2023 N 1931).</w:t>
      </w:r>
    </w:p>
    <w:p w:rsidR="00FD3412" w:rsidRPr="00FD3412" w:rsidRDefault="00FD3412" w:rsidP="00FD3412">
      <w:pPr>
        <w:spacing w:after="0" w:line="240" w:lineRule="auto"/>
        <w:ind w:firstLine="708"/>
        <w:jc w:val="both"/>
        <w:rPr>
          <w:rFonts w:ascii="Times New Roman" w:hAnsi="Times New Roman" w:cs="Times New Roman"/>
          <w:sz w:val="28"/>
          <w:szCs w:val="28"/>
        </w:rPr>
      </w:pPr>
      <w:r w:rsidRPr="00FD3412">
        <w:rPr>
          <w:rFonts w:ascii="Times New Roman" w:hAnsi="Times New Roman" w:cs="Times New Roman"/>
          <w:sz w:val="28"/>
          <w:szCs w:val="28"/>
        </w:rPr>
        <w:t xml:space="preserve">  В зависимости от мероприятия, предусмотренного программой социальной адаптации в рамках социального контракта (далее также - контракт), устанавливаются срок и иные условия контракта. Рассмотрим некоторые особенности контракта на примере мероприятия по поиску работы. Контракт с одним и тем же гражданином, по общему правилу, заключается не ранее чем со дня окончания мониторинга условий его жизни (если он является одиноко проживающим) или условий жизни его семьи по завершении ранее заключенного контракта. При этом срок контракта ограничен девятью месяцами. </w:t>
      </w:r>
      <w:r w:rsidRPr="00FD3412">
        <w:rPr>
          <w:rFonts w:ascii="Times New Roman" w:hAnsi="Times New Roman" w:cs="Times New Roman"/>
          <w:sz w:val="28"/>
          <w:szCs w:val="28"/>
        </w:rPr>
        <w:lastRenderedPageBreak/>
        <w:t>Однако данный срок может быть продлен органом соцзащиты населения по основаниям, установленным НПА субъекта РФ (ч. 7 ст. 8.1 Закона N 178-ФЗ; пп. "а" п. 4, п. 9 Правил, утв. Постановлением Правительства РФ N 1931 (далее - Правила)).</w:t>
      </w:r>
    </w:p>
    <w:p w:rsidR="00FD3412" w:rsidRPr="00FD3412" w:rsidRDefault="00FD3412" w:rsidP="00FD3412">
      <w:pPr>
        <w:spacing w:after="0" w:line="240" w:lineRule="auto"/>
        <w:ind w:firstLine="708"/>
        <w:jc w:val="both"/>
        <w:rPr>
          <w:rFonts w:ascii="Times New Roman" w:hAnsi="Times New Roman" w:cs="Times New Roman"/>
          <w:sz w:val="28"/>
          <w:szCs w:val="28"/>
        </w:rPr>
      </w:pPr>
      <w:r w:rsidRPr="00FD3412">
        <w:rPr>
          <w:rFonts w:ascii="Times New Roman" w:hAnsi="Times New Roman" w:cs="Times New Roman"/>
          <w:sz w:val="28"/>
          <w:szCs w:val="28"/>
        </w:rPr>
        <w:t>С целью реализации данного мероприятия в программу социальной адаптации может быть включено мероприятие по прохождению профессионального обучения или получению дополнительного профессионального образования, срок которого не может превышать три месяца (п. 37 Правил).</w:t>
      </w:r>
    </w:p>
    <w:p w:rsidR="00FD3412" w:rsidRPr="00FD3412" w:rsidRDefault="00FD3412" w:rsidP="00FD3412">
      <w:pPr>
        <w:spacing w:after="0" w:line="240" w:lineRule="auto"/>
        <w:ind w:firstLine="708"/>
        <w:jc w:val="both"/>
        <w:rPr>
          <w:rFonts w:ascii="Times New Roman" w:hAnsi="Times New Roman" w:cs="Times New Roman"/>
          <w:sz w:val="28"/>
          <w:szCs w:val="28"/>
        </w:rPr>
      </w:pPr>
      <w:r w:rsidRPr="00FD3412">
        <w:rPr>
          <w:rFonts w:ascii="Times New Roman" w:hAnsi="Times New Roman" w:cs="Times New Roman"/>
          <w:sz w:val="28"/>
          <w:szCs w:val="28"/>
        </w:rPr>
        <w:t>При этом получателю помощи может быть назначена денежная выплата, равная 1/2 величины регионального прожиточного минимума для трудоспособного населения, на период прохождения профессионального обучения или получения дополнительного профессионального образования, но не более трех месяцев (п. 40 Правил).</w:t>
      </w:r>
    </w:p>
    <w:p w:rsidR="00FD3412" w:rsidRPr="00FD3412" w:rsidRDefault="00FD3412" w:rsidP="00FD3412">
      <w:pPr>
        <w:spacing w:after="0" w:line="240" w:lineRule="auto"/>
        <w:ind w:firstLine="708"/>
        <w:jc w:val="both"/>
        <w:rPr>
          <w:rFonts w:ascii="Times New Roman" w:hAnsi="Times New Roman" w:cs="Times New Roman"/>
          <w:sz w:val="28"/>
          <w:szCs w:val="28"/>
        </w:rPr>
      </w:pPr>
      <w:r w:rsidRPr="00FD3412">
        <w:rPr>
          <w:rFonts w:ascii="Times New Roman" w:hAnsi="Times New Roman" w:cs="Times New Roman"/>
          <w:sz w:val="28"/>
          <w:szCs w:val="28"/>
        </w:rPr>
        <w:t>Кроме того, в рамках мероприятия по поиску работы получателю помощи осуществляется денежная выплата в размере величины регионального прожиточного минимума для трудоспособного населения в течение месяца со дня заключения контракта и трех месяцев с даты подтверждения факта дальнейшего трудоустройства на основании контракта. В случае прерывания трудовой деятельности в период действия контракта (расторжение трудового договора по инициативе работника - не более чем на месяц) денежная выплата, предоставляемая со дня подтверждения факта трудоустройства, продолжает осуществляться, но общий период ее выплаты не может превышать три месяца. В случае неисполнения (несвоевременного исполнения) мероприятий программы социальной адаптации по причинам, не являющимся уважительными, необходимо вернуть полученную денежную выплату в полном объеме (пп. "а" п. 10, пп. "и" п. 49 Правил).</w:t>
      </w:r>
    </w:p>
    <w:p w:rsidR="00FD3412" w:rsidRPr="00FD3412" w:rsidRDefault="00FD3412" w:rsidP="00FD3412">
      <w:pPr>
        <w:spacing w:after="0" w:line="240" w:lineRule="auto"/>
        <w:ind w:firstLine="708"/>
        <w:jc w:val="both"/>
        <w:rPr>
          <w:rFonts w:ascii="Times New Roman" w:hAnsi="Times New Roman" w:cs="Times New Roman"/>
          <w:sz w:val="28"/>
          <w:szCs w:val="28"/>
        </w:rPr>
      </w:pPr>
      <w:r w:rsidRPr="00FD3412">
        <w:rPr>
          <w:rFonts w:ascii="Times New Roman" w:hAnsi="Times New Roman" w:cs="Times New Roman"/>
          <w:sz w:val="28"/>
          <w:szCs w:val="28"/>
        </w:rPr>
        <w:lastRenderedPageBreak/>
        <w:t>Указанные выше выплаты производятся за полный месяц независимо от даты заключения контракта, даты окончания срока его действия или наступления обстоятельств, в соответствии с которыми производятся такие выплаты (п. 11 Правил).</w:t>
      </w:r>
    </w:p>
    <w:p w:rsidR="00FD3412" w:rsidRPr="00FD3412" w:rsidRDefault="00FD3412" w:rsidP="00FD3412">
      <w:pPr>
        <w:spacing w:after="0" w:line="240" w:lineRule="auto"/>
        <w:ind w:firstLine="708"/>
        <w:jc w:val="both"/>
        <w:rPr>
          <w:rFonts w:ascii="Times New Roman" w:hAnsi="Times New Roman" w:cs="Times New Roman"/>
          <w:sz w:val="28"/>
          <w:szCs w:val="28"/>
        </w:rPr>
      </w:pPr>
      <w:r w:rsidRPr="00FD3412">
        <w:rPr>
          <w:rFonts w:ascii="Times New Roman" w:hAnsi="Times New Roman" w:cs="Times New Roman"/>
          <w:sz w:val="28"/>
          <w:szCs w:val="28"/>
        </w:rPr>
        <w:t>Также с целью реализации мероприятия по поиску работы в программу социальной адаптации возможно включение мероприятия по прохождению стажировки сроком не более трех месяцев. В таком случае работодателю может быть осуществлено возмещение расходов на проведение стажировки в установленном размере (п. 41 Правил).</w:t>
      </w:r>
    </w:p>
    <w:p w:rsidR="00CE3907" w:rsidRDefault="00FD3412" w:rsidP="00FD3412">
      <w:pPr>
        <w:spacing w:after="0" w:line="240" w:lineRule="auto"/>
        <w:ind w:firstLine="708"/>
        <w:jc w:val="both"/>
      </w:pPr>
      <w:r w:rsidRPr="00FD3412">
        <w:rPr>
          <w:rFonts w:ascii="Times New Roman" w:hAnsi="Times New Roman" w:cs="Times New Roman"/>
          <w:sz w:val="28"/>
          <w:szCs w:val="28"/>
        </w:rPr>
        <w:t>Прекращение осуществления трудовой деятельности в рамках трудового договора (служебного контракта), заключенного в период действия контракта (за исключением случая прерывания трудовой деятельности не более чем на месяц), является одним из оснований для принятия органом соцзащиты населения решения о прекращении помощи (п. 31 Правил).</w:t>
      </w:r>
    </w:p>
    <w:sectPr w:rsidR="00CE39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907"/>
    <w:rsid w:val="000D7241"/>
    <w:rsid w:val="001A00B9"/>
    <w:rsid w:val="002813F5"/>
    <w:rsid w:val="003163EE"/>
    <w:rsid w:val="003B7A29"/>
    <w:rsid w:val="006613CA"/>
    <w:rsid w:val="008F0107"/>
    <w:rsid w:val="00996B30"/>
    <w:rsid w:val="00BA2402"/>
    <w:rsid w:val="00CE3907"/>
    <w:rsid w:val="00DB4533"/>
    <w:rsid w:val="00F11769"/>
    <w:rsid w:val="00FD34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29EBC6-22A9-476C-BA33-184A269C7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3152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1153</Words>
  <Characters>6576</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Татьянченко Елена Анатольевна</dc:creator>
  <cp:keywords/>
  <dc:description/>
  <cp:lastModifiedBy>Пользователь Windows</cp:lastModifiedBy>
  <cp:revision>2</cp:revision>
  <dcterms:created xsi:type="dcterms:W3CDTF">2025-07-01T09:31:00Z</dcterms:created>
  <dcterms:modified xsi:type="dcterms:W3CDTF">2025-07-01T09:31:00Z</dcterms:modified>
</cp:coreProperties>
</file>