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E971A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0D4718">
        <w:rPr>
          <w:rFonts w:ascii="Times New Roman" w:hAnsi="Times New Roman" w:cs="Times New Roman"/>
          <w:sz w:val="26"/>
          <w:szCs w:val="26"/>
        </w:rPr>
        <w:t>Приглашаем к участию в конкурсе «Весна Победы»</w:t>
      </w:r>
    </w:p>
    <w:bookmarkEnd w:id="0"/>
    <w:p w14:paraId="12A78216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Всероссийский конкурс «Весна Победы», посвященный 80-летию Победы в Великой Отечественной войне, проводит Минстрой России совместно с Ассоциацией развития территорий при поддержке Администрации Президента РФ и ВАРМСУ.</w:t>
      </w:r>
    </w:p>
    <w:p w14:paraId="1EF3FA82" w14:textId="1DB62BD4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Конкурс направлен на улучшение оформления витрин и входных групп нежилых, социальных, культурных и других объектов городской инфраструктуры создание уникальной атмосферы Победы и чествования Победителей, увековечивания подвига народа и всемирно-исторического значение победы советского народа в Великой Отечественной войне</w:t>
      </w:r>
      <w:r w:rsidR="000D4718">
        <w:rPr>
          <w:rFonts w:ascii="Times New Roman" w:hAnsi="Times New Roman" w:cs="Times New Roman"/>
          <w:sz w:val="26"/>
          <w:szCs w:val="26"/>
        </w:rPr>
        <w:t xml:space="preserve"> </w:t>
      </w:r>
      <w:r w:rsidRPr="000D4718">
        <w:rPr>
          <w:rFonts w:ascii="Times New Roman" w:hAnsi="Times New Roman" w:cs="Times New Roman"/>
          <w:sz w:val="26"/>
          <w:szCs w:val="26"/>
        </w:rPr>
        <w:t>1941-1945 годов. </w:t>
      </w:r>
    </w:p>
    <w:p w14:paraId="344AF77C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Региональный этап Конкурса продлится до 12 мая 2025 года.</w:t>
      </w:r>
    </w:p>
    <w:p w14:paraId="6E77E89D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 xml:space="preserve">В нем могут участвовать бюджетные социальные учреждения, предприятия торговли, общественного питания, сферы услуг и сферы гостеприимства.  </w:t>
      </w:r>
    </w:p>
    <w:p w14:paraId="50CB73A3" w14:textId="7286C0F6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Обязательные условия</w:t>
      </w:r>
      <w:r w:rsidR="003F6918">
        <w:rPr>
          <w:rFonts w:ascii="Times New Roman" w:hAnsi="Times New Roman" w:cs="Times New Roman"/>
          <w:sz w:val="26"/>
          <w:szCs w:val="26"/>
        </w:rPr>
        <w:t>:</w:t>
      </w:r>
    </w:p>
    <w:p w14:paraId="6F6390CB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lastRenderedPageBreak/>
        <w:t>- регистрация   в качестве юрлица или индивидуального предпринимателя не менее года до дня подачи заявки;  </w:t>
      </w:r>
    </w:p>
    <w:p w14:paraId="4E5B98CE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- наличие на день подачи заявки права собственности или права пользования в отношении объекта;</w:t>
      </w:r>
    </w:p>
    <w:p w14:paraId="059D4176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- отсутствие на день подачи заявки проведения процедуры реорганизации (за исключением реорганизации в форме присоединения к претенденту другого юридического лица), ликвидации, прекращения деятельности в качестве индивидуального предпринимателя, процедуры банкротства, приостановления деятельности.</w:t>
      </w:r>
    </w:p>
    <w:p w14:paraId="2DD816AA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Принимаются заявки на участие в следующих номинациях:</w:t>
      </w:r>
    </w:p>
    <w:p w14:paraId="14A041ED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- Витрина (входная группа) социального объекта;</w:t>
      </w:r>
    </w:p>
    <w:p w14:paraId="27E55771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- Витрина (входная группа) объекта торговли или общественного питания;</w:t>
      </w:r>
    </w:p>
    <w:p w14:paraId="6C6D6579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- Витрина (входная группа) объекта сферы оказания услуг населению и сферы гостеприимства;</w:t>
      </w:r>
    </w:p>
    <w:p w14:paraId="546DC305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lastRenderedPageBreak/>
        <w:t>- Витрина (входная группа) объекта торговли, общественного питания или сферы услуг предприятия, не являющегося субъектом малого и среднего предпринимательства.</w:t>
      </w:r>
    </w:p>
    <w:p w14:paraId="5DC28589" w14:textId="488D178A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Рекомендованная стилистика оформления потенциальных участников конкурса расположена по ссылке https://may9.ru в разделе «Брендбук».</w:t>
      </w:r>
    </w:p>
    <w:p w14:paraId="5A60D3CC" w14:textId="77777777" w:rsidR="00D33E8E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Заявки на участие в региональном этапе принимаются на электронную почту 403kab@mail.ru.  Заявка обязательно должна содержать текстовое описание, 5 дневных и 5 ночных фотографий, видеоролик (хронометраж – не более 30 секунд).</w:t>
      </w:r>
    </w:p>
    <w:p w14:paraId="469F6387" w14:textId="67CCEA63" w:rsidR="003D2F8C" w:rsidRPr="000D4718" w:rsidRDefault="00D33E8E" w:rsidP="000D47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718">
        <w:rPr>
          <w:rFonts w:ascii="Times New Roman" w:hAnsi="Times New Roman" w:cs="Times New Roman"/>
          <w:sz w:val="26"/>
          <w:szCs w:val="26"/>
        </w:rPr>
        <w:t>Победитель регионального этапа станет участником Федерального этапа, который пройдет с 15 мая по 11 июня 2025 года.</w:t>
      </w:r>
    </w:p>
    <w:sectPr w:rsidR="003D2F8C" w:rsidRPr="000D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DE"/>
    <w:rsid w:val="000D4718"/>
    <w:rsid w:val="003F6918"/>
    <w:rsid w:val="00447D80"/>
    <w:rsid w:val="00B95CDE"/>
    <w:rsid w:val="00D33E8E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92B5A"/>
  <w15:chartTrackingRefBased/>
  <w15:docId w15:val="{918DE29E-6440-4D6A-9AA7-E32C6787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Пользователь Windows</cp:lastModifiedBy>
  <cp:revision>2</cp:revision>
  <dcterms:created xsi:type="dcterms:W3CDTF">2025-04-21T08:08:00Z</dcterms:created>
  <dcterms:modified xsi:type="dcterms:W3CDTF">2025-04-21T08:08:00Z</dcterms:modified>
</cp:coreProperties>
</file>