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142" w:rsidRDefault="00812142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812142" w:rsidRDefault="00812142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</w:p>
    <w:p w:rsidR="00812142" w:rsidRDefault="00D02C35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В Карелии выросло количество обращений за кадастровым учетом и государственной регистрацией прав</w:t>
      </w:r>
    </w:p>
    <w:bookmarkEnd w:id="0"/>
    <w:p w:rsidR="00812142" w:rsidRDefault="00812142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</w:p>
    <w:p w:rsidR="00812142" w:rsidRDefault="00D02C35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В Управлении Росреестра по Республике Карелия проведен анализ работы в сфере регистрации недвижимости.</w:t>
      </w:r>
    </w:p>
    <w:p w:rsidR="00812142" w:rsidRDefault="00D02C35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В 2024 году на 7 % выросло количество обращений в сфере </w:t>
      </w:r>
      <w:r>
        <w:rPr>
          <w:rFonts w:ascii="Segoe UI" w:hAnsi="Segoe UI"/>
          <w:szCs w:val="24"/>
        </w:rPr>
        <w:lastRenderedPageBreak/>
        <w:t>регистрации недвижимости. За 2024 год подано 224 041 заявление о государственном кадастровом учете и (или) государственной регистрации прав. За аналогичный период 2023 года было подано всего 200 033 з</w:t>
      </w:r>
      <w:r>
        <w:rPr>
          <w:rFonts w:ascii="Segoe UI" w:hAnsi="Segoe UI"/>
          <w:szCs w:val="24"/>
        </w:rPr>
        <w:t>аявления.</w:t>
      </w:r>
    </w:p>
    <w:p w:rsidR="00812142" w:rsidRDefault="00D02C35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При этом количество поданных заявлений на государственный кадастровый учет увеличилось на 40 % и составило 25 373 заявлений (18 115 заявлений в 2023 году). </w:t>
      </w:r>
    </w:p>
    <w:p w:rsidR="00812142" w:rsidRDefault="00D02C35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За 2024 год также на 3 % увеличилось общее количество обращений за одновременной процедур</w:t>
      </w:r>
      <w:r>
        <w:rPr>
          <w:rFonts w:ascii="Segoe UI" w:hAnsi="Segoe UI"/>
          <w:szCs w:val="24"/>
        </w:rPr>
        <w:t xml:space="preserve">ой государственного кадастрового учета и </w:t>
      </w:r>
      <w:r>
        <w:rPr>
          <w:rFonts w:ascii="Segoe UI" w:hAnsi="Segoe UI"/>
          <w:szCs w:val="24"/>
        </w:rPr>
        <w:lastRenderedPageBreak/>
        <w:t>регистрации прав и составило 8 161 (7 911 заявлений в аналогичном периоде 2023 года).</w:t>
      </w:r>
    </w:p>
    <w:p w:rsidR="00812142" w:rsidRDefault="00D02C35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Доля всех поданных заявлений в сфере регистрации прав в электронном виде за 12 месяцев 2024 года составляет 66,4 %. </w:t>
      </w:r>
    </w:p>
    <w:p w:rsidR="00812142" w:rsidRDefault="00D02C35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«Развитие эл</w:t>
      </w:r>
      <w:r>
        <w:rPr>
          <w:rFonts w:ascii="Segoe UI" w:hAnsi="Segoe UI"/>
          <w:szCs w:val="24"/>
        </w:rPr>
        <w:t>ектронного взаимодействия позволяет значительно повысить качество и скорость предоставления услуг», - отметила руководитель Карельского Росреестра Анна Кондратьева.</w:t>
      </w:r>
    </w:p>
    <w:p w:rsidR="00812142" w:rsidRDefault="00D02C35">
      <w:pPr>
        <w:widowControl w:val="0"/>
        <w:spacing w:line="360" w:lineRule="auto"/>
        <w:ind w:firstLine="709"/>
        <w:jc w:val="both"/>
        <w:outlineLvl w:val="0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Управление Росреестра по Республике Карелия напоминает, что электронные услуги ведомства до</w:t>
      </w:r>
      <w:r>
        <w:rPr>
          <w:rFonts w:ascii="Segoe UI" w:hAnsi="Segoe UI"/>
          <w:szCs w:val="24"/>
        </w:rPr>
        <w:t xml:space="preserve">ступны пользователям на Едином </w:t>
      </w:r>
      <w:r>
        <w:rPr>
          <w:rFonts w:ascii="Segoe UI" w:hAnsi="Segoe UI"/>
          <w:szCs w:val="24"/>
        </w:rPr>
        <w:lastRenderedPageBreak/>
        <w:t>портале государственных и муниципальных услуг.</w:t>
      </w:r>
    </w:p>
    <w:p w:rsidR="00812142" w:rsidRDefault="00812142">
      <w:pPr>
        <w:widowControl w:val="0"/>
        <w:ind w:firstLine="567"/>
        <w:jc w:val="right"/>
        <w:outlineLvl w:val="0"/>
        <w:rPr>
          <w:rFonts w:ascii="Segoe UI" w:hAnsi="Segoe UI" w:cs="Segoe UI"/>
          <w:iCs/>
        </w:rPr>
      </w:pPr>
    </w:p>
    <w:p w:rsidR="00812142" w:rsidRDefault="00812142">
      <w:pPr>
        <w:widowControl w:val="0"/>
        <w:ind w:firstLine="567"/>
        <w:jc w:val="right"/>
        <w:outlineLvl w:val="0"/>
        <w:rPr>
          <w:rFonts w:ascii="Segoe UI" w:hAnsi="Segoe UI" w:cs="Segoe UI"/>
          <w:bCs/>
          <w:iCs/>
          <w:szCs w:val="24"/>
        </w:rPr>
      </w:pPr>
    </w:p>
    <w:p w:rsidR="00812142" w:rsidRDefault="00D02C35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812142" w:rsidRDefault="00D02C35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812142" w:rsidRDefault="00D02C35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812142" w:rsidRDefault="00812142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12142" w:rsidRDefault="00812142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12142" w:rsidRDefault="00812142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12142" w:rsidRDefault="00812142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12142" w:rsidRDefault="00D02C35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812142" w:rsidRDefault="00D02C35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 xml:space="preserve">Пресс-служба </w:t>
      </w:r>
      <w:r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812142" w:rsidRDefault="00D02C35">
      <w:r>
        <w:rPr>
          <w:rFonts w:ascii="Segoe UI" w:hAnsi="Segoe UI" w:cs="Segoe UI"/>
          <w:sz w:val="18"/>
          <w:szCs w:val="18"/>
        </w:rPr>
        <w:t>8 (8142) 76 29 48</w:t>
      </w:r>
    </w:p>
    <w:p w:rsidR="00812142" w:rsidRDefault="00D02C35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812142" w:rsidRDefault="00D02C35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812142">
      <w:headerReference w:type="default" r:id="rId10"/>
      <w:pgSz w:w="11906" w:h="16838"/>
      <w:pgMar w:top="720" w:right="850" w:bottom="720" w:left="1276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C35" w:rsidRDefault="00D02C35">
      <w:r>
        <w:separator/>
      </w:r>
    </w:p>
  </w:endnote>
  <w:endnote w:type="continuationSeparator" w:id="0">
    <w:p w:rsidR="00D02C35" w:rsidRDefault="00D0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C35" w:rsidRDefault="00D02C35">
      <w:r>
        <w:separator/>
      </w:r>
    </w:p>
  </w:footnote>
  <w:footnote w:type="continuationSeparator" w:id="0">
    <w:p w:rsidR="00D02C35" w:rsidRDefault="00D02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142" w:rsidRDefault="00D02C35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3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4139"/>
    <w:multiLevelType w:val="hybridMultilevel"/>
    <w:tmpl w:val="D5E6779C"/>
    <w:lvl w:ilvl="0" w:tplc="F70E7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386B9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4E15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C6B3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D028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FC2B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8A49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1A5B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F8E3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B2340"/>
    <w:multiLevelType w:val="hybridMultilevel"/>
    <w:tmpl w:val="212E5CCE"/>
    <w:lvl w:ilvl="0" w:tplc="A7482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494ED40">
      <w:start w:val="1"/>
      <w:numFmt w:val="lowerLetter"/>
      <w:lvlText w:val="%2."/>
      <w:lvlJc w:val="left"/>
      <w:pPr>
        <w:ind w:left="1440" w:hanging="360"/>
      </w:pPr>
    </w:lvl>
    <w:lvl w:ilvl="2" w:tplc="4C3039AE">
      <w:start w:val="1"/>
      <w:numFmt w:val="lowerRoman"/>
      <w:lvlText w:val="%3."/>
      <w:lvlJc w:val="right"/>
      <w:pPr>
        <w:ind w:left="2160" w:hanging="180"/>
      </w:pPr>
    </w:lvl>
    <w:lvl w:ilvl="3" w:tplc="3B660854">
      <w:start w:val="1"/>
      <w:numFmt w:val="decimal"/>
      <w:lvlText w:val="%4."/>
      <w:lvlJc w:val="left"/>
      <w:pPr>
        <w:ind w:left="2880" w:hanging="360"/>
      </w:pPr>
    </w:lvl>
    <w:lvl w:ilvl="4" w:tplc="CED41924">
      <w:start w:val="1"/>
      <w:numFmt w:val="lowerLetter"/>
      <w:lvlText w:val="%5."/>
      <w:lvlJc w:val="left"/>
      <w:pPr>
        <w:ind w:left="3600" w:hanging="360"/>
      </w:pPr>
    </w:lvl>
    <w:lvl w:ilvl="5" w:tplc="F578C0DE">
      <w:start w:val="1"/>
      <w:numFmt w:val="lowerRoman"/>
      <w:lvlText w:val="%6."/>
      <w:lvlJc w:val="right"/>
      <w:pPr>
        <w:ind w:left="4320" w:hanging="180"/>
      </w:pPr>
    </w:lvl>
    <w:lvl w:ilvl="6" w:tplc="82A44398">
      <w:start w:val="1"/>
      <w:numFmt w:val="decimal"/>
      <w:lvlText w:val="%7."/>
      <w:lvlJc w:val="left"/>
      <w:pPr>
        <w:ind w:left="5040" w:hanging="360"/>
      </w:pPr>
    </w:lvl>
    <w:lvl w:ilvl="7" w:tplc="7FC0635E">
      <w:start w:val="1"/>
      <w:numFmt w:val="lowerLetter"/>
      <w:lvlText w:val="%8."/>
      <w:lvlJc w:val="left"/>
      <w:pPr>
        <w:ind w:left="5760" w:hanging="360"/>
      </w:pPr>
    </w:lvl>
    <w:lvl w:ilvl="8" w:tplc="910043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31CD3"/>
    <w:multiLevelType w:val="hybridMultilevel"/>
    <w:tmpl w:val="19E4BF7A"/>
    <w:lvl w:ilvl="0" w:tplc="5CE2C85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7A07B5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BAB2C88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55CE379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83C4937E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C51EA2F0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6EB8F63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F678D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4B00D20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68B5E00"/>
    <w:multiLevelType w:val="hybridMultilevel"/>
    <w:tmpl w:val="EB14EB14"/>
    <w:lvl w:ilvl="0" w:tplc="17CA0C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C0AB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9422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DC7A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4677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10EF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74C5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C870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E654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D7E6B"/>
    <w:multiLevelType w:val="hybridMultilevel"/>
    <w:tmpl w:val="2D28E21E"/>
    <w:lvl w:ilvl="0" w:tplc="2F9E1ED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FEAF0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BA16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C075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84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28F3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9894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2B5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98CA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4122E3"/>
    <w:multiLevelType w:val="hybridMultilevel"/>
    <w:tmpl w:val="503A1B5A"/>
    <w:lvl w:ilvl="0" w:tplc="8D5EB69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58FAEEE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1BE885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DA6C09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6C6F2E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160AF7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65AC4D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9D2C91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AB251C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9015E97"/>
    <w:multiLevelType w:val="hybridMultilevel"/>
    <w:tmpl w:val="FCCCD81C"/>
    <w:lvl w:ilvl="0" w:tplc="2BE8B0F8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ADEEF120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180E820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BEA2FDB2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9F615BC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6EEE5D8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3F38A3B2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7250F536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DAD0F31A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7F316119"/>
    <w:multiLevelType w:val="hybridMultilevel"/>
    <w:tmpl w:val="708E7C40"/>
    <w:lvl w:ilvl="0" w:tplc="2800133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2CA19B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D28215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A585D2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06C13A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7EAC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078236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25AAB2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FD448F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42"/>
    <w:rsid w:val="00812142"/>
    <w:rsid w:val="008A345E"/>
    <w:rsid w:val="00D0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B273D-5221-43E4-9678-FE1D5529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2025-03-12T13:36:00Z</dcterms:created>
  <dcterms:modified xsi:type="dcterms:W3CDTF">2025-03-12T13:36:00Z</dcterms:modified>
</cp:coreProperties>
</file>