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5824B3" w14:textId="49871577" w:rsidR="00C065E5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Житель Прионежского района осужден за серию краж с садовых участков в Прионежском районе</w:t>
      </w:r>
    </w:p>
    <w:bookmarkEnd w:id="0"/>
    <w:p w14:paraId="626AC1D4" w14:textId="3103AB2E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Прокуратурой Прионежского района поддержано государственное обвинение по уголовному делу в отношении 27-летнего жителя Ленинградской области, осужденного за три преступления, предусмотренные ч.1 ст.158 (кража) и п.в ч.2 ст.158 УК РФ (кража с причинением значительного ущерба гражданину).</w:t>
      </w:r>
    </w:p>
    <w:p w14:paraId="4378C639" w14:textId="4C30E698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Как установлено судом, в весенне-летний период прошлого года ранее не имевший проблем с законом подсудимый тайно похитил с четырех дачных участков на территории Прионежского района строительные материалы и иные изделия из металла, которые впоследствии сдал в пункт приема металлолома. В результате указанных противоправных действий потерпевшим был причинен ущерб на сумму свыше 150 тыс. руб.</w:t>
      </w:r>
    </w:p>
    <w:p w14:paraId="48E37E5E" w14:textId="1D156565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Сотрудникам полиции удалось установить личность злоумышленника и возвратить часть похищенного законным владельцам. Уголовное дело было передано для рассмотрения в суд.</w:t>
      </w:r>
    </w:p>
    <w:p w14:paraId="58DFA86F" w14:textId="1C36876D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Приговором Прионежского районного суда в соответствии с позицией государственного обвинителя мужчина </w:t>
      </w:r>
      <w:r>
        <w:rPr>
          <w:rFonts w:ascii="Times New Roman" w:hAnsi="Times New Roman" w:cs="Times New Roman"/>
          <w:sz w:val="28"/>
          <w:szCs w:val="28"/>
        </w:rPr>
        <w:lastRenderedPageBreak/>
        <w:t>признан виновным с назначением наказания в виде обязательных работ на срок 400 часов.</w:t>
      </w:r>
    </w:p>
    <w:p w14:paraId="72F619FD" w14:textId="738B7D50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Данное наказание осужденному предстоит отбывать под контролем уголовно-исполнительной инспекции, выполняя общественно-полезные работы.</w:t>
      </w:r>
    </w:p>
    <w:p w14:paraId="495357BA" w14:textId="6FD6E157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Приговор не вступил в законную силу.</w:t>
      </w:r>
    </w:p>
    <w:p w14:paraId="13957753" w14:textId="680F7435" w:rsid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F5A5095" w14:textId="46D25066" w:rsidR="0071435F" w:rsidRPr="0071435F" w:rsidRDefault="0071435F" w:rsidP="007143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71435F" w:rsidRPr="00714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DA"/>
    <w:rsid w:val="0071435F"/>
    <w:rsid w:val="00846FDA"/>
    <w:rsid w:val="00C065E5"/>
    <w:rsid w:val="00CB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AB822"/>
  <w15:chartTrackingRefBased/>
  <w15:docId w15:val="{35E6121B-D0E8-4679-AF04-AF7591C67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2025-02-07T08:49:00Z</dcterms:created>
  <dcterms:modified xsi:type="dcterms:W3CDTF">2025-02-07T08:49:00Z</dcterms:modified>
</cp:coreProperties>
</file>