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B98" w:rsidRPr="00CA3B25" w:rsidRDefault="00C01B98" w:rsidP="00CA3B2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r w:rsidRPr="00CA3B25">
        <w:rPr>
          <w:b/>
          <w:color w:val="2C2D2E"/>
          <w:sz w:val="28"/>
          <w:szCs w:val="28"/>
        </w:rPr>
        <w:t>Участие граждан в отправлении правосудия</w:t>
      </w:r>
    </w:p>
    <w:p w:rsidR="00CA3B25" w:rsidRDefault="00CA3B25" w:rsidP="00E30733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</w:p>
    <w:p w:rsidR="00C01B98" w:rsidRPr="00E30733" w:rsidRDefault="00C01B98" w:rsidP="00CA3B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E30733">
        <w:rPr>
          <w:color w:val="2C2D2E"/>
          <w:sz w:val="28"/>
          <w:szCs w:val="28"/>
        </w:rPr>
        <w:t>Право граждан участвовать в отправлении правосудия закреплено в ч. 5 ст. 32 Конституции Российской Федерации. Статьей 47 Конституцией Российской Федерации установлено право обвиняемого в совершении преступления на рассмотрение его дела судом с участием присяжных заседателей в случаях, предусмотренных федеральным законом.</w:t>
      </w:r>
    </w:p>
    <w:p w:rsidR="00C01B98" w:rsidRPr="00E30733" w:rsidRDefault="00C01B98" w:rsidP="00CA3B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E30733">
        <w:rPr>
          <w:color w:val="2C2D2E"/>
          <w:sz w:val="28"/>
          <w:szCs w:val="28"/>
        </w:rPr>
        <w:t>В свою очередь, право граждан на участие в отправлении правосудия закреплено также в ст. 2. Федерального закона от 20.08.2004 № 113-ФЗ «О присяжных заседателях федеральных судов общей юрисдикции в Российской Федерации», согласно которой граждане Российской Федерации имеют право участвовать в осуществлении правосудия в качестве присяжных заседателей при рассмотрении судами уголовных дел. Участие граждан в судебном рассмотрении уголовных дел в качестве присяжных заседателей в силу закона является их гражданским долгом и имеет важное значение для отправления справедливого правосудия.</w:t>
      </w:r>
    </w:p>
    <w:p w:rsidR="00C01B98" w:rsidRPr="00E30733" w:rsidRDefault="00C01B98" w:rsidP="00CA3B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E30733">
        <w:rPr>
          <w:color w:val="2C2D2E"/>
          <w:sz w:val="28"/>
          <w:szCs w:val="28"/>
        </w:rPr>
        <w:t>Согласно п. 30 ст. 5 УПК РФ присяжным заседателем является лицо, привлеченное в установленном порядке для участия в судебном разбирательстве и вынесения вердикта.</w:t>
      </w:r>
    </w:p>
    <w:p w:rsidR="00C01B98" w:rsidRPr="00E30733" w:rsidRDefault="00C01B98" w:rsidP="00CA3B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E30733">
        <w:rPr>
          <w:color w:val="2C2D2E"/>
          <w:sz w:val="28"/>
          <w:szCs w:val="28"/>
        </w:rPr>
        <w:t>Вызов кандидатов в присяжные заседатели осуществляется путем направления гражданам судебных повесток. На основании ч. 4 ст. 328 УПК РФ каждый из кандидатов в присяжные заседатели, явившихся в судебное заседание, вправе указать на причины, препятствующие исполнению им обязанностей присяжного заседателя, а также заявить о причинах невозможности участия в отборе коллегии присяжных.</w:t>
      </w:r>
    </w:p>
    <w:p w:rsidR="00C01B98" w:rsidRPr="00E30733" w:rsidRDefault="00C01B98" w:rsidP="00CA3B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E30733">
        <w:rPr>
          <w:color w:val="2C2D2E"/>
          <w:sz w:val="28"/>
          <w:szCs w:val="28"/>
        </w:rPr>
        <w:t>На присяжного заседателя в период осуществления им правосудия распространяются гарантии независимости и неприкосновенности судей, установленные Конституцией Российской Федерации, Федеральным конституционным законом от 31.12.1996 № 1-ФКЗ «О судебной системе Российской Федерации», Законом от 26.07.1992 № 3132-1 «О статусе судей в Российской Федерации». В соответствии со ст. 2 Федерального закона от 20.04.1995 № 45-ФЗ «О государственной защите судей, должностных лиц правоохранительных и контролирующих органов» присяжные заседатели подлежат государственной защите, предусматривающей, в том числе, применения мер безопасности.</w:t>
      </w:r>
    </w:p>
    <w:p w:rsidR="00C01B98" w:rsidRPr="00E30733" w:rsidRDefault="00C01B98" w:rsidP="00CA3B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E30733">
        <w:rPr>
          <w:color w:val="2C2D2E"/>
          <w:sz w:val="28"/>
          <w:szCs w:val="28"/>
        </w:rPr>
        <w:t>За каждый день участия в суде присяжным заседателям выплачивается вознаграждение за счет средств бюджета в размере одной второй части должностного оклада судьи этого суда пропорционально числу дней участия присяжного заседателя в осуществлении правосудия, но не менее среднего заработка по месту основной работы.</w:t>
      </w:r>
    </w:p>
    <w:p w:rsidR="00C01B98" w:rsidRPr="00E30733" w:rsidRDefault="00C01B98" w:rsidP="00CA3B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E30733">
        <w:rPr>
          <w:color w:val="2C2D2E"/>
          <w:sz w:val="28"/>
          <w:szCs w:val="28"/>
        </w:rPr>
        <w:t>Кроме того, при предъявлении проездных и кассовых документов, подлежат возмещению и транспортные расходы.</w:t>
      </w:r>
    </w:p>
    <w:p w:rsidR="00C01B98" w:rsidRPr="00E30733" w:rsidRDefault="00C01B98" w:rsidP="00CA3B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E30733">
        <w:rPr>
          <w:color w:val="2C2D2E"/>
          <w:sz w:val="28"/>
          <w:szCs w:val="28"/>
        </w:rPr>
        <w:t xml:space="preserve">При этом на время исполнения обязанностей присяжного заседателя по осуществлению правосудия по месту его основной работы гарантированно сохраняются все предусмотренные трудовым законодательством права и </w:t>
      </w:r>
      <w:r w:rsidRPr="00E30733">
        <w:rPr>
          <w:color w:val="2C2D2E"/>
          <w:sz w:val="28"/>
          <w:szCs w:val="28"/>
        </w:rPr>
        <w:lastRenderedPageBreak/>
        <w:t>гарантии. Увольнение такого работника по инициативе работодателя не допускается.</w:t>
      </w:r>
    </w:p>
    <w:p w:rsidR="00C01B98" w:rsidRPr="00E30733" w:rsidRDefault="00C01B98" w:rsidP="00CA3B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E30733">
        <w:rPr>
          <w:color w:val="2C2D2E"/>
          <w:sz w:val="28"/>
          <w:szCs w:val="28"/>
        </w:rPr>
        <w:t>Действующим законодательством установлены полномочия присяжных заседателей при судебном рассмотрении уголовного дела, к которым отнесено разрешение вопросов о том, имело ли место совершение действий, в которых обвиняется подсудимый, доказано ли, что эти действия совершены им, виновен ли подсудимый в их совершении и заслуживает ли он снисхождения. Присяжные заседатели - судьи факта. При принятии решения на присяжных не возложена обязанность мотивировать свое решение, которое они основывают преимущественно на жизненном опыте, представлениях о справедливости, и принимают его после анализа доказательств, представленных в суде сторонами обвинения и защиты.</w:t>
      </w:r>
    </w:p>
    <w:p w:rsidR="00C01B98" w:rsidRPr="00E30733" w:rsidRDefault="00C01B98" w:rsidP="00CA3B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E30733">
        <w:rPr>
          <w:color w:val="2C2D2E"/>
          <w:sz w:val="28"/>
          <w:szCs w:val="28"/>
        </w:rPr>
        <w:t>Разрешение вопросов, связанных с назначением наказания лицам, признанным виновными в совершении преступлений, в компетенцию присяжных заседателей не входит. Такие полномочия, наряду с разрешением иных вопросов непосредственно юридического характера, возложены законом на профессиональных судей.</w:t>
      </w:r>
    </w:p>
    <w:p w:rsidR="00C01B98" w:rsidRPr="00E30733" w:rsidRDefault="00C01B98" w:rsidP="00E30733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E30733">
        <w:rPr>
          <w:color w:val="2C2D2E"/>
          <w:sz w:val="28"/>
          <w:szCs w:val="28"/>
        </w:rPr>
        <w:t> </w:t>
      </w:r>
    </w:p>
    <w:p w:rsidR="00C01B98" w:rsidRPr="00E30733" w:rsidRDefault="00C01B98" w:rsidP="00E30733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bookmarkStart w:id="0" w:name="_GoBack"/>
      <w:bookmarkEnd w:id="0"/>
    </w:p>
    <w:sectPr w:rsidR="00C01B98" w:rsidRPr="00E30733" w:rsidSect="0079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B98"/>
    <w:rsid w:val="002D4A1A"/>
    <w:rsid w:val="003643BB"/>
    <w:rsid w:val="003A4183"/>
    <w:rsid w:val="0066063A"/>
    <w:rsid w:val="00793ED0"/>
    <w:rsid w:val="00901B40"/>
    <w:rsid w:val="009E6444"/>
    <w:rsid w:val="00C01B98"/>
    <w:rsid w:val="00CA3B25"/>
    <w:rsid w:val="00E30733"/>
    <w:rsid w:val="00F8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00264-A686-4B4C-B804-0A902663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Павлов Дмитрий Сергеевич</cp:lastModifiedBy>
  <cp:revision>2</cp:revision>
  <dcterms:created xsi:type="dcterms:W3CDTF">2024-03-11T12:10:00Z</dcterms:created>
  <dcterms:modified xsi:type="dcterms:W3CDTF">2024-03-11T12:10:00Z</dcterms:modified>
</cp:coreProperties>
</file>