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pPr>
      <w:r>
        <w:rPr/>
        <w:object w:dxaOrig="636" w:dyaOrig="924">
          <v:shape id="ole_rId2" style="width:30.75pt;height:46.5pt" o:ole="">
            <v:imagedata r:id="rId3" o:title=""/>
          </v:shape>
          <o:OLEObject Type="Embed" ProgID="" ShapeID="ole_rId2" DrawAspect="Content" ObjectID="_344881208" r:id="rId2"/>
        </w:object>
      </w:r>
    </w:p>
    <w:p>
      <w:pPr>
        <w:pStyle w:val="Normal"/>
        <w:ind w:firstLine="567"/>
        <w:jc w:val="right"/>
        <w:rPr/>
      </w:pPr>
      <w:r>
        <w:rPr>
          <w:rFonts w:ascii="Times New Roman" w:hAnsi="Times New Roman"/>
          <w:b/>
          <w:sz w:val="24"/>
          <w:szCs w:val="24"/>
        </w:rPr>
        <w:t xml:space="preserve">ПРОЕКТ </w:t>
      </w:r>
    </w:p>
    <w:p>
      <w:pPr>
        <w:pStyle w:val="Normal"/>
        <w:ind w:firstLine="567"/>
        <w:jc w:val="center"/>
        <w:rPr/>
      </w:pPr>
      <w:r>
        <w:rPr>
          <w:rFonts w:ascii="Times New Roman" w:hAnsi="Times New Roman"/>
          <w:b/>
          <w:sz w:val="24"/>
          <w:szCs w:val="24"/>
        </w:rPr>
        <w:t xml:space="preserve">РЕСПУБЛИКА КАРЕЛИЯ </w:t>
      </w:r>
    </w:p>
    <w:p>
      <w:pPr>
        <w:pStyle w:val="Normal"/>
        <w:ind w:firstLine="567"/>
        <w:jc w:val="center"/>
        <w:rPr/>
      </w:pPr>
      <w:r>
        <w:rPr>
          <w:rFonts w:ascii="Times New Roman" w:hAnsi="Times New Roman"/>
          <w:b/>
          <w:sz w:val="24"/>
          <w:szCs w:val="24"/>
        </w:rPr>
        <w:t>ПРИОНЕЖСКИЙ МУНИЦИПАЛЬНЫЙ РАЙОН</w:t>
      </w:r>
    </w:p>
    <w:p>
      <w:pPr>
        <w:pStyle w:val="Normal"/>
        <w:ind w:firstLine="567"/>
        <w:jc w:val="center"/>
        <w:rPr/>
      </w:pPr>
      <w:r>
        <w:rPr>
          <w:rFonts w:ascii="Times New Roman" w:hAnsi="Times New Roman"/>
          <w:b/>
          <w:sz w:val="24"/>
          <w:szCs w:val="24"/>
        </w:rPr>
        <w:t>СОВЕТ НОВОВИЛГОВСКОГО СЕЛЬСКОГО ПОСЕЛЕНИЯ</w:t>
      </w:r>
    </w:p>
    <w:p>
      <w:pPr>
        <w:pStyle w:val="Normal"/>
        <w:ind w:firstLine="567"/>
        <w:jc w:val="center"/>
        <w:rPr>
          <w:rFonts w:ascii="Times New Roman" w:hAnsi="Times New Roman"/>
          <w:b/>
          <w:b/>
          <w:sz w:val="24"/>
          <w:szCs w:val="24"/>
        </w:rPr>
      </w:pPr>
      <w:r>
        <w:rPr>
          <w:rFonts w:ascii="Times New Roman" w:hAnsi="Times New Roman"/>
          <w:b/>
          <w:sz w:val="24"/>
          <w:szCs w:val="24"/>
        </w:rPr>
      </w:r>
    </w:p>
    <w:p>
      <w:pPr>
        <w:pStyle w:val="Normal"/>
        <w:ind w:firstLine="567"/>
        <w:jc w:val="center"/>
        <w:rPr/>
      </w:pPr>
      <w:r>
        <w:rPr>
          <w:rFonts w:ascii="Times New Roman" w:hAnsi="Times New Roman"/>
          <w:b/>
          <w:sz w:val="24"/>
          <w:szCs w:val="24"/>
        </w:rPr>
        <w:t xml:space="preserve">РЕШЕНИЕ </w:t>
      </w:r>
    </w:p>
    <w:p>
      <w:pPr>
        <w:pStyle w:val="Normal"/>
        <w:ind w:firstLine="567"/>
        <w:jc w:val="center"/>
        <w:rPr/>
      </w:pPr>
      <w:r>
        <w:rPr>
          <w:rFonts w:ascii="Times New Roman" w:hAnsi="Times New Roman"/>
          <w:sz w:val="24"/>
          <w:szCs w:val="24"/>
        </w:rPr>
        <w:t xml:space="preserve">  </w:t>
      </w:r>
      <w:r>
        <w:rPr>
          <w:rFonts w:ascii="Times New Roman" w:hAnsi="Times New Roman"/>
          <w:sz w:val="24"/>
          <w:szCs w:val="24"/>
        </w:rPr>
        <w:t xml:space="preserve">сессии IV созыва </w:t>
      </w:r>
    </w:p>
    <w:p>
      <w:pPr>
        <w:pStyle w:val="Normal"/>
        <w:ind w:firstLine="567"/>
        <w:jc w:val="center"/>
        <w:rPr/>
      </w:pPr>
      <w:r>
        <w:rPr>
          <w:rFonts w:ascii="Times New Roman" w:hAnsi="Times New Roman"/>
          <w:sz w:val="24"/>
          <w:szCs w:val="24"/>
        </w:rPr>
        <w:t xml:space="preserve">от  ___ </w:t>
      </w:r>
      <w:r>
        <w:rPr>
          <w:rFonts w:ascii="Times New Roman" w:hAnsi="Times New Roman"/>
          <w:sz w:val="24"/>
          <w:szCs w:val="24"/>
        </w:rPr>
        <w:t xml:space="preserve"> 2021 года                                                                            № ___</w:t>
      </w:r>
    </w:p>
    <w:p>
      <w:pPr>
        <w:pStyle w:val="Normal"/>
        <w:ind w:firstLine="567"/>
        <w:jc w:val="center"/>
        <w:rPr>
          <w:rFonts w:ascii="Times New Roman" w:hAnsi="Times New Roman"/>
          <w:sz w:val="24"/>
          <w:szCs w:val="24"/>
        </w:rPr>
      </w:pPr>
      <w:r>
        <w:rPr>
          <w:rFonts w:ascii="Times New Roman" w:hAnsi="Times New Roman"/>
          <w:sz w:val="24"/>
          <w:szCs w:val="24"/>
        </w:rPr>
      </w:r>
    </w:p>
    <w:p>
      <w:pPr>
        <w:pStyle w:val="Normal"/>
        <w:ind w:firstLine="567"/>
        <w:jc w:val="center"/>
        <w:rPr/>
      </w:pPr>
      <w:r>
        <w:rPr>
          <w:rFonts w:ascii="Times New Roman" w:hAnsi="Times New Roman"/>
          <w:b/>
          <w:sz w:val="24"/>
          <w:szCs w:val="24"/>
        </w:rPr>
        <w:t xml:space="preserve">«Об утверждении Положения о муниципальном контроле на автомобильном транспорте, </w:t>
      </w:r>
      <w:r>
        <w:rPr>
          <w:rFonts w:ascii="Times New Roman" w:hAnsi="Times New Roman"/>
          <w:b/>
          <w:spacing w:val="2"/>
          <w:sz w:val="24"/>
          <w:szCs w:val="24"/>
        </w:rPr>
        <w:t>городском наземном электрическом транспорте и в дорожном хозяйстве в</w:t>
      </w:r>
      <w:r>
        <w:rPr>
          <w:rFonts w:ascii="Times New Roman" w:hAnsi="Times New Roman"/>
          <w:b/>
          <w:sz w:val="24"/>
          <w:szCs w:val="24"/>
        </w:rPr>
        <w:t xml:space="preserve"> границах населенных пунктов Нововилговского сельского поселения»</w:t>
      </w:r>
    </w:p>
    <w:p>
      <w:pPr>
        <w:pStyle w:val="Normal"/>
        <w:ind w:firstLine="567"/>
        <w:jc w:val="center"/>
        <w:rPr>
          <w:rFonts w:ascii="Times New Roman" w:hAnsi="Times New Roman"/>
          <w:sz w:val="24"/>
          <w:szCs w:val="24"/>
        </w:rPr>
      </w:pPr>
      <w:r>
        <w:rPr>
          <w:rFonts w:ascii="Times New Roman" w:hAnsi="Times New Roman"/>
          <w:sz w:val="24"/>
          <w:szCs w:val="24"/>
        </w:rPr>
      </w:r>
    </w:p>
    <w:p>
      <w:pPr>
        <w:pStyle w:val="Normal"/>
        <w:ind w:firstLine="567"/>
        <w:jc w:val="both"/>
        <w:rPr>
          <w:rFonts w:ascii="Times New Roman" w:hAnsi="Times New Roman"/>
          <w:sz w:val="24"/>
          <w:szCs w:val="24"/>
        </w:rPr>
      </w:pPr>
      <w:r>
        <w:rPr>
          <w:rFonts w:ascii="Times New Roman" w:hAnsi="Times New Roman"/>
          <w:sz w:val="24"/>
          <w:szCs w:val="24"/>
        </w:rPr>
      </w:r>
    </w:p>
    <w:p>
      <w:pPr>
        <w:pStyle w:val="Normal"/>
        <w:ind w:firstLine="567"/>
        <w:jc w:val="both"/>
        <w:rPr/>
      </w:pPr>
      <w:r>
        <w:rPr>
          <w:rFonts w:ascii="Times New Roman" w:hAnsi="Times New Roman"/>
          <w:color w:val="auto"/>
          <w:sz w:val="24"/>
          <w:szCs w:val="24"/>
        </w:rPr>
        <w:t xml:space="preserve">В соответствии с Федеральными </w:t>
      </w:r>
      <w:hyperlink r:id="rId4">
        <w:r>
          <w:rPr>
            <w:rStyle w:val="Style"/>
            <w:rFonts w:ascii="Times New Roman" w:hAnsi="Times New Roman"/>
            <w:color w:val="auto"/>
            <w:sz w:val="24"/>
            <w:szCs w:val="24"/>
          </w:rPr>
          <w:t>закон</w:t>
        </w:r>
      </w:hyperlink>
      <w:r>
        <w:rPr>
          <w:rFonts w:ascii="Times New Roman" w:hAnsi="Times New Roman"/>
          <w:color w:val="auto"/>
          <w:sz w:val="24"/>
          <w:szCs w:val="24"/>
        </w:rPr>
        <w:t>ами от 06.10.2003 № 131-ФЗ «Об общих принципах организации местного самоуправления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08.11.2007 № 259-ФЗ «Устав автомобильного транспорта и городского наземного электрического транспорта», от 31.07.2020 248-ФЗ                        «О государственном контроле (надзоре) и муниципальном контроле в Российской Федерации», Законом Республики Карелия от 22.12.2014г.  № 1852-ЗРК «О закреплении за сельскими поселениями в Республике Карелия вопросов местного значения»,</w:t>
      </w:r>
      <w:r>
        <w:rPr>
          <w:rFonts w:ascii="Times New Roman" w:hAnsi="Times New Roman"/>
          <w:color w:val="000000"/>
          <w:sz w:val="24"/>
          <w:szCs w:val="24"/>
        </w:rPr>
        <w:t xml:space="preserve"> С</w:t>
      </w:r>
      <w:r>
        <w:rPr>
          <w:rFonts w:ascii="Times New Roman" w:hAnsi="Times New Roman"/>
          <w:sz w:val="24"/>
          <w:szCs w:val="24"/>
        </w:rPr>
        <w:t xml:space="preserve">овет Нововилговского сельского поселения      </w:t>
      </w:r>
    </w:p>
    <w:p>
      <w:pPr>
        <w:pStyle w:val="Normal"/>
        <w:ind w:firstLine="567"/>
        <w:jc w:val="both"/>
        <w:rPr/>
      </w:pPr>
      <w:r>
        <w:rPr>
          <w:rFonts w:ascii="Times New Roman" w:hAnsi="Times New Roman"/>
          <w:sz w:val="24"/>
          <w:szCs w:val="24"/>
        </w:rPr>
        <w:t xml:space="preserve">                                         </w:t>
      </w:r>
    </w:p>
    <w:p>
      <w:pPr>
        <w:pStyle w:val="Normal"/>
        <w:ind w:firstLine="567"/>
        <w:jc w:val="center"/>
        <w:rPr/>
      </w:pPr>
      <w:r>
        <w:rPr>
          <w:rFonts w:ascii="Times New Roman" w:hAnsi="Times New Roman"/>
          <w:b/>
          <w:sz w:val="24"/>
          <w:szCs w:val="24"/>
        </w:rPr>
        <w:t>РЕШИЛ</w:t>
      </w:r>
      <w:r>
        <w:rPr>
          <w:rFonts w:ascii="Times New Roman" w:hAnsi="Times New Roman"/>
          <w:sz w:val="24"/>
          <w:szCs w:val="24"/>
        </w:rPr>
        <w:t>:</w:t>
      </w:r>
    </w:p>
    <w:p>
      <w:pPr>
        <w:pStyle w:val="Normal"/>
        <w:ind w:firstLine="567"/>
        <w:jc w:val="center"/>
        <w:rPr>
          <w:rFonts w:ascii="Times New Roman" w:hAnsi="Times New Roman"/>
          <w:sz w:val="24"/>
          <w:szCs w:val="24"/>
        </w:rPr>
      </w:pPr>
      <w:r>
        <w:rPr>
          <w:rFonts w:ascii="Times New Roman" w:hAnsi="Times New Roman"/>
          <w:sz w:val="24"/>
          <w:szCs w:val="24"/>
        </w:rPr>
      </w:r>
    </w:p>
    <w:p>
      <w:pPr>
        <w:pStyle w:val="Normal"/>
        <w:ind w:firstLine="567"/>
        <w:jc w:val="both"/>
        <w:rPr/>
      </w:pPr>
      <w:r>
        <w:rPr>
          <w:rFonts w:ascii="Times New Roman" w:hAnsi="Times New Roman"/>
          <w:color w:val="000000"/>
          <w:sz w:val="24"/>
          <w:szCs w:val="24"/>
        </w:rPr>
        <w:t xml:space="preserve">1. Утвердить прилагаемое </w:t>
      </w:r>
      <w:r>
        <w:rPr>
          <w:rFonts w:cs="Times New Roman" w:ascii="Times New Roman" w:hAnsi="Times New Roman"/>
          <w:color w:val="000000"/>
          <w:sz w:val="24"/>
          <w:szCs w:val="24"/>
        </w:rPr>
        <w:t>Положение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Нововилговского сельского поселения.</w:t>
      </w:r>
    </w:p>
    <w:p>
      <w:pPr>
        <w:pStyle w:val="Normal"/>
        <w:ind w:firstLine="567"/>
        <w:jc w:val="both"/>
        <w:rPr/>
      </w:pPr>
      <w:r>
        <w:rPr>
          <w:rFonts w:ascii="Times New Roman" w:hAnsi="Times New Roman"/>
          <w:sz w:val="24"/>
          <w:szCs w:val="24"/>
        </w:rPr>
        <w:t>2. Настоящее решение опубликовать в ежемесячном информационном бюллетене «Родник» и разместить на сайте муниципального образования «Нововилговское сельское поселение» http://nova-vilga.ru.</w:t>
      </w:r>
    </w:p>
    <w:p>
      <w:pPr>
        <w:pStyle w:val="Normal"/>
        <w:ind w:firstLine="567"/>
        <w:jc w:val="both"/>
        <w:rPr>
          <w:sz w:val="24"/>
          <w:szCs w:val="24"/>
        </w:rPr>
      </w:pPr>
      <w:r>
        <w:rPr>
          <w:rFonts w:ascii="Times New Roman" w:hAnsi="Times New Roman"/>
          <w:sz w:val="24"/>
          <w:szCs w:val="24"/>
        </w:rPr>
        <w:t xml:space="preserve">4. Решение вступает в силу после принятия соответствующих изменений в Устав Нововилговского сельского поселения, но не ранее  01.01.2022 года. </w:t>
      </w:r>
    </w:p>
    <w:p>
      <w:pPr>
        <w:pStyle w:val="Normal"/>
        <w:ind w:firstLine="567"/>
        <w:rPr>
          <w:rFonts w:ascii="Times New Roman" w:hAnsi="Times New Roman"/>
          <w:sz w:val="24"/>
          <w:szCs w:val="24"/>
        </w:rPr>
      </w:pPr>
      <w:r>
        <w:rPr>
          <w:rFonts w:ascii="Times New Roman" w:hAnsi="Times New Roman"/>
          <w:sz w:val="24"/>
          <w:szCs w:val="24"/>
        </w:rPr>
      </w:r>
    </w:p>
    <w:p>
      <w:pPr>
        <w:pStyle w:val="Normal"/>
        <w:ind w:hanging="0"/>
        <w:rPr/>
      </w:pPr>
      <w:r>
        <w:rPr>
          <w:rFonts w:ascii="Times New Roman" w:hAnsi="Times New Roman"/>
          <w:sz w:val="24"/>
          <w:szCs w:val="24"/>
        </w:rPr>
        <w:t>Председатель Совета Нововилговского</w:t>
      </w:r>
    </w:p>
    <w:p>
      <w:pPr>
        <w:pStyle w:val="Normal"/>
        <w:ind w:hanging="0"/>
        <w:rPr/>
      </w:pPr>
      <w:r>
        <w:rPr>
          <w:rFonts w:ascii="Times New Roman" w:hAnsi="Times New Roman"/>
          <w:sz w:val="24"/>
          <w:szCs w:val="24"/>
        </w:rPr>
        <w:t xml:space="preserve">сельского поселения                                                                                       Л.В. Пронченко    </w:t>
      </w:r>
    </w:p>
    <w:p>
      <w:pPr>
        <w:pStyle w:val="Normal"/>
        <w:ind w:firstLine="567"/>
        <w:rPr/>
      </w:pPr>
      <w:r>
        <w:rPr>
          <w:rFonts w:ascii="Times New Roman" w:hAnsi="Times New Roman"/>
          <w:sz w:val="24"/>
          <w:szCs w:val="24"/>
        </w:rPr>
        <w:t xml:space="preserve">     </w:t>
      </w:r>
    </w:p>
    <w:p>
      <w:pPr>
        <w:pStyle w:val="Normal"/>
        <w:ind w:hanging="0"/>
        <w:rPr/>
      </w:pPr>
      <w:r>
        <w:rPr>
          <w:rFonts w:ascii="Times New Roman" w:hAnsi="Times New Roman"/>
          <w:sz w:val="24"/>
          <w:szCs w:val="24"/>
        </w:rPr>
        <w:t xml:space="preserve">Глава Нововилговского </w:t>
      </w:r>
    </w:p>
    <w:p>
      <w:pPr>
        <w:pStyle w:val="Normal"/>
        <w:ind w:hanging="0"/>
        <w:rPr/>
      </w:pPr>
      <w:r>
        <w:rPr>
          <w:rFonts w:ascii="Times New Roman" w:hAnsi="Times New Roman"/>
          <w:sz w:val="24"/>
          <w:szCs w:val="24"/>
        </w:rPr>
        <w:t>сельского поселения                                                                                       Л.А. Кручинина</w:t>
      </w:r>
    </w:p>
    <w:p>
      <w:pPr>
        <w:pStyle w:val="Normal"/>
        <w:jc w:val="right"/>
        <w:rPr>
          <w:rFonts w:ascii="Times New Roman" w:hAnsi="Times New Roman"/>
          <w:color w:val="000000"/>
          <w:sz w:val="24"/>
          <w:szCs w:val="24"/>
        </w:rPr>
      </w:pPr>
      <w:r>
        <w:rPr>
          <w:rFonts w:ascii="Times New Roman" w:hAnsi="Times New Roman"/>
          <w:color w:val="000000"/>
          <w:sz w:val="24"/>
          <w:szCs w:val="24"/>
        </w:rPr>
      </w:r>
    </w:p>
    <w:p>
      <w:pPr>
        <w:pStyle w:val="Normal"/>
        <w:widowControl/>
        <w:suppressAutoHyphens w:val="true"/>
        <w:jc w:val="right"/>
        <w:rPr>
          <w:rFonts w:ascii="Times New Roman" w:hAnsi="Times New Roman"/>
          <w:b/>
          <w:b/>
          <w:bCs/>
          <w:i/>
          <w:i/>
          <w:iCs/>
          <w:color w:val="FF0000"/>
          <w:sz w:val="28"/>
          <w:szCs w:val="28"/>
          <w:lang w:eastAsia="zh-CN"/>
        </w:rPr>
      </w:pPr>
      <w:r>
        <w:rPr>
          <w:rFonts w:ascii="Times New Roman" w:hAnsi="Times New Roman"/>
          <w:b/>
          <w:bCs/>
          <w:i/>
          <w:iCs/>
          <w:color w:val="FF0000"/>
          <w:sz w:val="28"/>
          <w:szCs w:val="28"/>
          <w:lang w:eastAsia="zh-CN"/>
        </w:rPr>
      </w:r>
    </w:p>
    <w:p>
      <w:pPr>
        <w:pStyle w:val="Normal"/>
        <w:widowControl/>
        <w:suppressAutoHyphens w:val="true"/>
        <w:jc w:val="center"/>
        <w:rPr>
          <w:rFonts w:ascii="Times New Roman" w:hAnsi="Times New Roman"/>
          <w:b/>
          <w:b/>
          <w:bCs/>
          <w:color w:val="auto"/>
          <w:sz w:val="28"/>
          <w:szCs w:val="28"/>
          <w:lang w:eastAsia="zh-CN"/>
        </w:rPr>
      </w:pPr>
      <w:r>
        <w:rPr>
          <w:rFonts w:ascii="Times New Roman" w:hAnsi="Times New Roman"/>
          <w:b/>
          <w:bCs/>
          <w:color w:val="auto"/>
          <w:sz w:val="28"/>
          <w:szCs w:val="28"/>
          <w:lang w:eastAsia="zh-CN"/>
        </w:rPr>
      </w:r>
    </w:p>
    <w:p>
      <w:pPr>
        <w:pStyle w:val="Normal"/>
        <w:widowControl/>
        <w:suppressAutoHyphens w:val="true"/>
        <w:jc w:val="center"/>
        <w:rPr>
          <w:rFonts w:ascii="Times New Roman" w:hAnsi="Times New Roman"/>
          <w:b/>
          <w:b/>
          <w:bCs/>
          <w:color w:val="auto"/>
          <w:sz w:val="28"/>
          <w:szCs w:val="28"/>
          <w:lang w:eastAsia="zh-CN"/>
        </w:rPr>
      </w:pPr>
      <w:r>
        <w:rPr>
          <w:rFonts w:ascii="Times New Roman" w:hAnsi="Times New Roman"/>
          <w:b/>
          <w:bCs/>
          <w:color w:val="auto"/>
          <w:sz w:val="28"/>
          <w:szCs w:val="28"/>
          <w:lang w:eastAsia="zh-CN"/>
        </w:rPr>
      </w:r>
    </w:p>
    <w:p>
      <w:pPr>
        <w:pStyle w:val="Normal"/>
        <w:widowControl/>
        <w:suppressAutoHyphens w:val="true"/>
        <w:jc w:val="center"/>
        <w:rPr>
          <w:rFonts w:ascii="Times New Roman" w:hAnsi="Times New Roman"/>
          <w:i/>
          <w:i/>
          <w:color w:val="auto"/>
          <w:sz w:val="24"/>
          <w:szCs w:val="24"/>
          <w:u w:val="single"/>
        </w:rPr>
      </w:pPr>
      <w:r>
        <w:rPr>
          <w:rFonts w:ascii="Times New Roman" w:hAnsi="Times New Roman"/>
          <w:i/>
          <w:color w:val="auto"/>
          <w:sz w:val="24"/>
          <w:szCs w:val="24"/>
          <w:u w:val="single"/>
        </w:rPr>
      </w:r>
      <w:r>
        <w:br w:type="page"/>
      </w:r>
    </w:p>
    <w:p>
      <w:pPr>
        <w:pStyle w:val="Normal"/>
        <w:widowControl/>
        <w:ind w:left="5103" w:hanging="0"/>
        <w:rPr>
          <w:rFonts w:ascii="Times New Roman" w:hAnsi="Times New Roman"/>
          <w:sz w:val="28"/>
        </w:rPr>
      </w:pPr>
      <w:r>
        <w:rPr>
          <w:rFonts w:ascii="Times New Roman" w:hAnsi="Times New Roman"/>
          <w:sz w:val="24"/>
          <w:szCs w:val="24"/>
        </w:rPr>
        <w:t>УТВЕРЖДЕНО</w:t>
      </w:r>
    </w:p>
    <w:p>
      <w:pPr>
        <w:pStyle w:val="Normal"/>
        <w:ind w:left="5103" w:hanging="0"/>
        <w:jc w:val="both"/>
        <w:rPr>
          <w:sz w:val="24"/>
          <w:szCs w:val="24"/>
        </w:rPr>
      </w:pPr>
      <w:r>
        <w:rPr>
          <w:rFonts w:ascii="Times New Roman" w:hAnsi="Times New Roman"/>
          <w:color w:val="auto"/>
          <w:sz w:val="24"/>
          <w:szCs w:val="24"/>
        </w:rPr>
        <w:t>решением Совета Нововилговского сельского поселения</w:t>
      </w:r>
    </w:p>
    <w:p>
      <w:pPr>
        <w:pStyle w:val="Normal"/>
        <w:ind w:left="5103" w:hanging="0"/>
        <w:jc w:val="both"/>
        <w:rPr>
          <w:rFonts w:ascii="Times New Roman" w:hAnsi="Times New Roman"/>
          <w:color w:val="auto"/>
          <w:sz w:val="28"/>
          <w:szCs w:val="28"/>
        </w:rPr>
      </w:pPr>
      <w:r>
        <w:rPr>
          <w:rFonts w:ascii="Times New Roman" w:hAnsi="Times New Roman"/>
          <w:color w:val="auto"/>
          <w:sz w:val="24"/>
          <w:szCs w:val="24"/>
        </w:rPr>
        <w:t>от «___» ________ г. № _____</w:t>
      </w:r>
    </w:p>
    <w:p>
      <w:pPr>
        <w:pStyle w:val="ConsPlusTitle"/>
        <w:jc w:val="center"/>
        <w:rPr>
          <w:b w:val="false"/>
          <w:b w:val="false"/>
          <w:sz w:val="24"/>
          <w:szCs w:val="24"/>
        </w:rPr>
      </w:pPr>
      <w:r>
        <w:rPr>
          <w:b w:val="false"/>
          <w:sz w:val="24"/>
          <w:szCs w:val="24"/>
        </w:rPr>
      </w:r>
      <w:bookmarkStart w:id="0" w:name="Par35"/>
      <w:bookmarkStart w:id="1" w:name="Par35"/>
      <w:bookmarkEnd w:id="1"/>
    </w:p>
    <w:p>
      <w:pPr>
        <w:pStyle w:val="ConsPlusTitle"/>
        <w:spacing w:lineRule="exact" w:line="240"/>
        <w:jc w:val="center"/>
        <w:rPr>
          <w:b w:val="false"/>
          <w:b w:val="false"/>
          <w:sz w:val="24"/>
          <w:szCs w:val="24"/>
        </w:rPr>
      </w:pPr>
      <w:r>
        <w:rPr>
          <w:b w:val="false"/>
          <w:sz w:val="24"/>
          <w:szCs w:val="24"/>
        </w:rPr>
      </w:r>
    </w:p>
    <w:p>
      <w:pPr>
        <w:pStyle w:val="ConsPlusTitle"/>
        <w:spacing w:lineRule="exact" w:line="240"/>
        <w:jc w:val="center"/>
        <w:rPr>
          <w:sz w:val="28"/>
        </w:rPr>
      </w:pPr>
      <w:r>
        <w:rPr>
          <w:sz w:val="24"/>
          <w:szCs w:val="24"/>
        </w:rPr>
        <w:t>ПОЛОЖЕНИЕ</w:t>
      </w:r>
    </w:p>
    <w:p>
      <w:pPr>
        <w:pStyle w:val="Normal"/>
        <w:shd w:val="clear" w:color="auto" w:fill="FFFFFF"/>
        <w:jc w:val="center"/>
        <w:textAlignment w:val="baseline"/>
        <w:rPr>
          <w:rFonts w:ascii="Times New Roman" w:hAnsi="Times New Roman"/>
          <w:b/>
          <w:b/>
          <w:spacing w:val="2"/>
          <w:sz w:val="28"/>
          <w:szCs w:val="28"/>
        </w:rPr>
      </w:pPr>
      <w:r>
        <w:rPr>
          <w:rFonts w:ascii="Times New Roman" w:hAnsi="Times New Roman"/>
          <w:b/>
          <w:sz w:val="24"/>
          <w:szCs w:val="24"/>
        </w:rPr>
        <w:t xml:space="preserve">о муниципальном контроле </w:t>
      </w:r>
      <w:r>
        <w:rPr>
          <w:rFonts w:ascii="Times New Roman" w:hAnsi="Times New Roman"/>
          <w:b/>
          <w:spacing w:val="2"/>
          <w:sz w:val="24"/>
          <w:szCs w:val="24"/>
        </w:rPr>
        <w:t>на автомобильном транспорте, городском наземном электрическом транспорте и в дорожном хозяйстве</w:t>
      </w:r>
    </w:p>
    <w:p>
      <w:pPr>
        <w:pStyle w:val="ConsPlusTitle"/>
        <w:jc w:val="center"/>
        <w:rPr>
          <w:sz w:val="24"/>
          <w:szCs w:val="24"/>
        </w:rPr>
      </w:pPr>
      <w:bookmarkStart w:id="2" w:name="_Hlk73456502"/>
      <w:r>
        <w:rPr>
          <w:sz w:val="24"/>
          <w:szCs w:val="24"/>
        </w:rPr>
        <w:t>в границах населенных пунктов Нововилговского сельского поселени</w:t>
      </w:r>
      <w:bookmarkEnd w:id="2"/>
      <w:r>
        <w:rPr>
          <w:sz w:val="24"/>
          <w:szCs w:val="24"/>
        </w:rPr>
        <w:t>я</w:t>
      </w:r>
    </w:p>
    <w:p>
      <w:pPr>
        <w:pStyle w:val="ConsPlusNormal"/>
        <w:ind w:hanging="0"/>
        <w:jc w:val="center"/>
        <w:rPr>
          <w:b/>
          <w:b/>
          <w:sz w:val="24"/>
          <w:szCs w:val="24"/>
        </w:rPr>
      </w:pPr>
      <w:r>
        <w:rPr>
          <w:b/>
          <w:sz w:val="24"/>
          <w:szCs w:val="24"/>
        </w:rPr>
      </w:r>
    </w:p>
    <w:p>
      <w:pPr>
        <w:pStyle w:val="ConsPlusNormal"/>
        <w:ind w:hanging="0"/>
        <w:jc w:val="center"/>
        <w:rPr>
          <w:b/>
          <w:b/>
          <w:sz w:val="28"/>
        </w:rPr>
      </w:pPr>
      <w:r>
        <w:rPr>
          <w:b/>
          <w:sz w:val="24"/>
          <w:szCs w:val="24"/>
        </w:rPr>
        <w:t>1.Общие положения</w:t>
      </w:r>
    </w:p>
    <w:p>
      <w:pPr>
        <w:pStyle w:val="ConsPlusNormal"/>
        <w:ind w:firstLine="567"/>
        <w:rPr>
          <w:sz w:val="24"/>
          <w:szCs w:val="24"/>
        </w:rPr>
      </w:pPr>
      <w:r>
        <w:rPr>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1.1. Настоящее Положение устанавливает порядок организации и осуществления муниципального контроля </w:t>
      </w:r>
      <w:r>
        <w:rPr>
          <w:rFonts w:ascii="Times New Roman" w:hAnsi="Times New Roman"/>
          <w:spacing w:val="2"/>
          <w:sz w:val="24"/>
          <w:szCs w:val="24"/>
        </w:rPr>
        <w:t xml:space="preserve">на автомобильном транспорте и  дорожном хозяйстве </w:t>
      </w:r>
      <w:r>
        <w:rPr>
          <w:rFonts w:ascii="Times New Roman" w:hAnsi="Times New Roman"/>
          <w:sz w:val="24"/>
          <w:szCs w:val="24"/>
        </w:rPr>
        <w:t xml:space="preserve">в границах населенных пунктов </w:t>
      </w:r>
      <w:r>
        <w:rPr>
          <w:rFonts w:eastAsia="Times New Roman" w:cs="Times New Roman" w:ascii="Times New Roman" w:hAnsi="Times New Roman"/>
          <w:color w:val="auto"/>
          <w:kern w:val="0"/>
          <w:sz w:val="24"/>
          <w:szCs w:val="24"/>
          <w:lang w:val="ru-RU" w:eastAsia="ru-RU" w:bidi="ar-SA"/>
        </w:rPr>
        <w:t>Нововилговского</w:t>
      </w:r>
      <w:r>
        <w:rPr>
          <w:rFonts w:ascii="Times New Roman" w:hAnsi="Times New Roman"/>
          <w:sz w:val="24"/>
          <w:szCs w:val="24"/>
        </w:rPr>
        <w:t xml:space="preserve"> сельского поселения</w:t>
      </w:r>
      <w:r>
        <w:rPr>
          <w:rFonts w:ascii="Times New Roman" w:hAnsi="Times New Roman"/>
          <w:i/>
          <w:spacing w:val="-2"/>
          <w:sz w:val="24"/>
          <w:szCs w:val="24"/>
        </w:rPr>
        <w:t xml:space="preserve"> </w:t>
      </w:r>
      <w:r>
        <w:rPr>
          <w:rFonts w:ascii="Times New Roman" w:hAnsi="Times New Roman"/>
          <w:sz w:val="24"/>
          <w:szCs w:val="24"/>
        </w:rPr>
        <w:t xml:space="preserve">(далее – муниципальный контроль). Муниципальный контроль в отношении наземного электрического транспорта не проводится в связи с его отсутствием на территории </w:t>
      </w:r>
      <w:r>
        <w:rPr>
          <w:rFonts w:eastAsia="Times New Roman" w:cs="Times New Roman" w:ascii="Times New Roman" w:hAnsi="Times New Roman"/>
          <w:color w:val="auto"/>
          <w:kern w:val="0"/>
          <w:sz w:val="24"/>
          <w:szCs w:val="24"/>
          <w:lang w:val="ru-RU" w:eastAsia="ru-RU" w:bidi="ar-SA"/>
        </w:rPr>
        <w:t>Нововилговского</w:t>
      </w:r>
      <w:r>
        <w:rPr>
          <w:rFonts w:ascii="Times New Roman" w:hAnsi="Times New Roman"/>
          <w:sz w:val="24"/>
          <w:szCs w:val="24"/>
        </w:rPr>
        <w:t xml:space="preserve"> сельского поселения, так как нет объекта контроля.</w:t>
      </w:r>
    </w:p>
    <w:p>
      <w:pPr>
        <w:pStyle w:val="ListParagraph"/>
        <w:widowControl/>
        <w:tabs>
          <w:tab w:val="clear" w:pos="708"/>
          <w:tab w:val="left" w:pos="1134" w:leader="none"/>
        </w:tabs>
        <w:ind w:left="0" w:firstLine="709"/>
        <w:jc w:val="both"/>
        <w:rPr>
          <w:rFonts w:ascii="Times New Roman" w:hAnsi="Times New Roman"/>
          <w:sz w:val="28"/>
          <w:szCs w:val="28"/>
        </w:rPr>
      </w:pPr>
      <w:r>
        <w:rPr>
          <w:rFonts w:ascii="Times New Roman" w:hAnsi="Times New Roman"/>
          <w:sz w:val="24"/>
          <w:szCs w:val="24"/>
        </w:rPr>
        <w:t>1.2. Предметом муниципального контроля является соблюдение юридическими лицами, индивидуальными предпринимателями и физическими лицами (далее – контролируемые лица) обязательных требований:</w:t>
      </w:r>
    </w:p>
    <w:p>
      <w:pPr>
        <w:pStyle w:val="Normal"/>
        <w:ind w:left="-57" w:right="-1" w:firstLine="766"/>
        <w:jc w:val="both"/>
        <w:rPr>
          <w:rFonts w:ascii="Times New Roman" w:hAnsi="Times New Roman" w:eastAsia="Calibri"/>
          <w:sz w:val="28"/>
          <w:szCs w:val="28"/>
        </w:rPr>
      </w:pPr>
      <w:r>
        <w:rPr>
          <w:rFonts w:eastAsia="Calibri" w:ascii="Times New Roman" w:hAnsi="Times New Roman"/>
          <w:sz w:val="24"/>
          <w:szCs w:val="24"/>
        </w:rPr>
        <w:t>1) в области автомобильных дорог местного значения и дорожной деятельности, установленных в отношении автомобильных дорог:</w:t>
      </w:r>
    </w:p>
    <w:p>
      <w:pPr>
        <w:pStyle w:val="Normal"/>
        <w:ind w:left="-57" w:right="-1" w:firstLine="766"/>
        <w:jc w:val="both"/>
        <w:rPr>
          <w:rFonts w:ascii="Times New Roman" w:hAnsi="Times New Roman" w:eastAsia="Calibri"/>
          <w:bCs/>
          <w:sz w:val="28"/>
          <w:szCs w:val="28"/>
        </w:rPr>
      </w:pPr>
      <w:r>
        <w:rPr>
          <w:rFonts w:eastAsia="Calibri" w:ascii="Times New Roman" w:hAnsi="Times New Roman"/>
          <w:bCs/>
          <w:sz w:val="24"/>
          <w:szCs w:val="24"/>
        </w:rPr>
        <w:t xml:space="preserve">а) к эксплуатации объектов дорожного сервиса, размещенных </w:t>
        <w:br/>
        <w:t>в полосах отвода и (или) придорожных полосах автомобильных дорог общего пользования;</w:t>
      </w:r>
    </w:p>
    <w:p>
      <w:pPr>
        <w:pStyle w:val="Normal"/>
        <w:ind w:left="-57" w:right="-1" w:firstLine="766"/>
        <w:jc w:val="both"/>
        <w:rPr>
          <w:sz w:val="24"/>
          <w:szCs w:val="24"/>
        </w:rPr>
      </w:pPr>
      <w:r>
        <w:rPr>
          <w:rFonts w:eastAsia="Calibri" w:ascii="Times New Roman" w:hAnsi="Times New Roman"/>
          <w:bCs/>
          <w:sz w:val="24"/>
          <w:szCs w:val="24"/>
        </w:rPr>
        <w:t xml:space="preserve">б) к осуществлению работ по капитальному ремонту, ремонту </w:t>
        <w:br/>
        <w:t>и содержанию автомобильных дорог общего пользования местного значения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pPr>
        <w:pStyle w:val="Normal"/>
        <w:ind w:firstLine="708"/>
        <w:jc w:val="both"/>
        <w:rPr>
          <w:rFonts w:ascii="Times New Roman" w:hAnsi="Times New Roman"/>
          <w:sz w:val="28"/>
          <w:szCs w:val="28"/>
        </w:rPr>
      </w:pPr>
      <w:r>
        <w:rPr>
          <w:rFonts w:ascii="Times New Roman" w:hAnsi="Times New Roman"/>
          <w:sz w:val="24"/>
          <w:szCs w:val="24"/>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r>
        <w:rPr>
          <w:rFonts w:ascii="Times New Roman" w:hAnsi="Times New Roman"/>
          <w:color w:val="auto"/>
          <w:sz w:val="24"/>
          <w:szCs w:val="24"/>
        </w:rPr>
        <w:t>;</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Предметом муниципального контроля является также исполнение решений, принимаемых по результатам контрольных мероприятий.</w:t>
      </w:r>
    </w:p>
    <w:p>
      <w:pPr>
        <w:pStyle w:val="ListParagraph"/>
        <w:widowControl/>
        <w:tabs>
          <w:tab w:val="clear" w:pos="708"/>
          <w:tab w:val="left" w:pos="1134" w:leader="none"/>
        </w:tabs>
        <w:ind w:left="0" w:firstLine="709"/>
        <w:jc w:val="both"/>
        <w:rPr>
          <w:rFonts w:ascii="Times New Roman" w:hAnsi="Times New Roman"/>
          <w:sz w:val="28"/>
          <w:szCs w:val="28"/>
        </w:rPr>
      </w:pPr>
      <w:r>
        <w:rPr>
          <w:rFonts w:ascii="Times New Roman" w:hAnsi="Times New Roman"/>
          <w:sz w:val="24"/>
          <w:szCs w:val="24"/>
        </w:rPr>
        <w:t>1.3. Объектами муниципального контроля (далее – объект контроля) являются:</w:t>
      </w:r>
    </w:p>
    <w:p>
      <w:pPr>
        <w:pStyle w:val="Normal"/>
        <w:ind w:firstLine="709"/>
        <w:jc w:val="both"/>
        <w:rPr>
          <w:rFonts w:ascii="Times New Roman" w:hAnsi="Times New Roman"/>
          <w:b/>
          <w:b/>
          <w:color w:val="FF0000"/>
          <w:sz w:val="28"/>
          <w:szCs w:val="28"/>
        </w:rPr>
      </w:pPr>
      <w:r>
        <w:rPr>
          <w:rFonts w:ascii="Times New Roman" w:hAnsi="Times New Roman"/>
          <w:sz w:val="24"/>
          <w:szCs w:val="24"/>
        </w:rPr>
        <w:t xml:space="preserve">1.3.1. деятельность, действия (бездействие) контролируемых лиц </w:t>
      </w:r>
      <w:r>
        <w:rPr>
          <w:rFonts w:ascii="Times New Roman" w:hAnsi="Times New Roman"/>
          <w:spacing w:val="2"/>
          <w:sz w:val="24"/>
          <w:szCs w:val="24"/>
        </w:rPr>
        <w:t>на автомобильном транспорте, городском наземном электрическом транспорте и в дорожном хозяйстве</w:t>
      </w:r>
      <w:r>
        <w:rPr>
          <w:rFonts w:ascii="Times New Roman" w:hAnsi="Times New Roman"/>
          <w:sz w:val="24"/>
          <w:szCs w:val="24"/>
        </w:rPr>
        <w:t>,</w:t>
      </w:r>
      <w:r>
        <w:rPr>
          <w:rFonts w:ascii="Times New Roman" w:hAnsi="Times New Roman"/>
          <w:i/>
          <w:sz w:val="24"/>
          <w:szCs w:val="24"/>
        </w:rPr>
        <w:t xml:space="preserve"> </w:t>
      </w:r>
      <w:r>
        <w:rPr>
          <w:rFonts w:ascii="Times New Roman" w:hAnsi="Times New Roman"/>
          <w:sz w:val="24"/>
          <w:szCs w:val="24"/>
        </w:rPr>
        <w:t xml:space="preserve">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pPr>
        <w:pStyle w:val="Normal"/>
        <w:ind w:firstLine="709"/>
        <w:jc w:val="both"/>
        <w:rPr>
          <w:rFonts w:ascii="Times New Roman" w:hAnsi="Times New Roman"/>
          <w:sz w:val="28"/>
        </w:rPr>
      </w:pPr>
      <w:r>
        <w:rPr>
          <w:rFonts w:ascii="Times New Roman" w:hAnsi="Times New Roman"/>
          <w:sz w:val="24"/>
          <w:szCs w:val="24"/>
        </w:rPr>
        <w:t>1.3.2. результаты деятельности контролируемых лиц, в том числе работы и услуги, к которым предъявляются обязательные требования;</w:t>
      </w:r>
    </w:p>
    <w:p>
      <w:pPr>
        <w:pStyle w:val="Normal"/>
        <w:ind w:firstLine="709"/>
        <w:jc w:val="both"/>
        <w:rPr>
          <w:rFonts w:ascii="Times New Roman" w:hAnsi="Times New Roman"/>
          <w:sz w:val="28"/>
        </w:rPr>
      </w:pPr>
      <w:r>
        <w:rPr>
          <w:rFonts w:ascii="Times New Roman" w:hAnsi="Times New Roman"/>
          <w:sz w:val="24"/>
          <w:szCs w:val="24"/>
        </w:rPr>
        <w:t>1.3.3.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1.4. Учет объектов контроля осуществляется посредством создания:</w:t>
      </w:r>
    </w:p>
    <w:p>
      <w:pPr>
        <w:pStyle w:val="Normal"/>
        <w:widowControl/>
        <w:ind w:firstLine="709"/>
        <w:jc w:val="both"/>
        <w:rPr>
          <w:rFonts w:ascii="Times New Roman" w:hAnsi="Times New Roman"/>
          <w:sz w:val="28"/>
        </w:rPr>
      </w:pPr>
      <w:r>
        <w:rPr>
          <w:rFonts w:ascii="Times New Roman" w:hAnsi="Times New Roman"/>
          <w:color w:val="auto"/>
          <w:sz w:val="24"/>
          <w:szCs w:val="24"/>
        </w:rPr>
        <w:t xml:space="preserve">единого реестра контрольных мероприятий; </w:t>
      </w:r>
    </w:p>
    <w:p>
      <w:pPr>
        <w:pStyle w:val="ConsPlusNormal"/>
        <w:ind w:firstLine="709"/>
        <w:jc w:val="both"/>
        <w:rPr>
          <w:sz w:val="28"/>
        </w:rPr>
      </w:pPr>
      <w:r>
        <w:rPr>
          <w:sz w:val="24"/>
          <w:szCs w:val="24"/>
        </w:rPr>
        <w:t>иных государственных и муниципальных информационных систем путем межведомственного информационного взаимодействия.</w:t>
      </w:r>
    </w:p>
    <w:p>
      <w:pPr>
        <w:pStyle w:val="ConsPlusNormal"/>
        <w:ind w:firstLine="709"/>
        <w:jc w:val="both"/>
        <w:rPr>
          <w:sz w:val="28"/>
        </w:rPr>
      </w:pPr>
      <w:r>
        <w:rPr>
          <w:sz w:val="24"/>
          <w:szCs w:val="24"/>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pPr>
        <w:pStyle w:val="ListParagraph"/>
        <w:widowControl/>
        <w:ind w:left="0" w:firstLine="709"/>
        <w:jc w:val="both"/>
        <w:rPr>
          <w:sz w:val="24"/>
          <w:szCs w:val="24"/>
        </w:rPr>
      </w:pPr>
      <w:r>
        <w:rPr>
          <w:rFonts w:ascii="Times New Roman" w:hAnsi="Times New Roman"/>
          <w:sz w:val="24"/>
          <w:szCs w:val="24"/>
        </w:rPr>
        <w:t>1.5. Муниципальный контроль осуществляется администрацией Нововилговского сельского поселения (далее – Контрольный орган).</w:t>
      </w:r>
    </w:p>
    <w:p>
      <w:pPr>
        <w:pStyle w:val="ListParagraph"/>
        <w:widowControl/>
        <w:ind w:left="0" w:firstLine="709"/>
        <w:jc w:val="both"/>
        <w:rPr>
          <w:sz w:val="24"/>
          <w:szCs w:val="24"/>
        </w:rPr>
      </w:pPr>
      <w:r>
        <w:rPr>
          <w:rFonts w:ascii="Times New Roman" w:hAnsi="Times New Roman"/>
          <w:sz w:val="24"/>
          <w:szCs w:val="24"/>
        </w:rPr>
        <w:t xml:space="preserve">1.6. Руководство деятельностью по осуществлению муниципального контроля осуществляет глава </w:t>
      </w:r>
      <w:r>
        <w:rPr>
          <w:rFonts w:eastAsia="Times New Roman" w:cs="Times New Roman" w:ascii="Times New Roman" w:hAnsi="Times New Roman"/>
          <w:i w:val="false"/>
          <w:iCs w:val="false"/>
          <w:color w:val="auto"/>
          <w:kern w:val="0"/>
          <w:sz w:val="24"/>
          <w:szCs w:val="24"/>
          <w:u w:val="none"/>
          <w:lang w:val="ru-RU" w:eastAsia="ru-RU" w:bidi="ar-SA"/>
        </w:rPr>
        <w:t>Нововилговского сельского поселения.</w:t>
      </w:r>
    </w:p>
    <w:p>
      <w:pPr>
        <w:pStyle w:val="ListParagraph"/>
        <w:widowControl/>
        <w:tabs>
          <w:tab w:val="clear" w:pos="708"/>
          <w:tab w:val="left" w:pos="1134" w:leader="none"/>
        </w:tabs>
        <w:ind w:left="0" w:firstLine="709"/>
        <w:jc w:val="both"/>
        <w:rPr>
          <w:rFonts w:ascii="Times New Roman" w:hAnsi="Times New Roman"/>
          <w:sz w:val="28"/>
          <w:szCs w:val="28"/>
        </w:rPr>
      </w:pPr>
      <w:r>
        <w:rPr>
          <w:rFonts w:ascii="Times New Roman" w:hAnsi="Times New Roman"/>
          <w:sz w:val="24"/>
          <w:szCs w:val="24"/>
        </w:rPr>
        <w:t>1.7. От имени Контрольного органа муниципальный контроль вправе осуществлять следующие должностные лица:</w:t>
      </w:r>
    </w:p>
    <w:p>
      <w:pPr>
        <w:pStyle w:val="Normal"/>
        <w:ind w:firstLine="709"/>
        <w:jc w:val="both"/>
        <w:rPr>
          <w:rFonts w:ascii="Times New Roman" w:hAnsi="Times New Roman"/>
          <w:sz w:val="28"/>
          <w:szCs w:val="28"/>
        </w:rPr>
      </w:pPr>
      <w:r>
        <w:rPr>
          <w:rFonts w:ascii="Times New Roman" w:hAnsi="Times New Roman"/>
          <w:sz w:val="24"/>
          <w:szCs w:val="24"/>
        </w:rPr>
        <w:t>1) руководитель (заместитель руководителя) Контрольного органа;</w:t>
      </w:r>
    </w:p>
    <w:p>
      <w:pPr>
        <w:pStyle w:val="Normal"/>
        <w:ind w:firstLine="709"/>
        <w:jc w:val="both"/>
        <w:rPr>
          <w:rFonts w:ascii="Times New Roman" w:hAnsi="Times New Roman"/>
          <w:sz w:val="28"/>
          <w:szCs w:val="28"/>
        </w:rPr>
      </w:pPr>
      <w:r>
        <w:rPr>
          <w:rFonts w:ascii="Times New Roman" w:hAnsi="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pPr>
        <w:pStyle w:val="Normal"/>
        <w:widowControl/>
        <w:ind w:firstLine="709"/>
        <w:jc w:val="both"/>
        <w:rPr>
          <w:rFonts w:ascii="Times New Roman" w:hAnsi="Times New Roman"/>
          <w:sz w:val="28"/>
        </w:rPr>
      </w:pPr>
      <w:r>
        <w:rPr>
          <w:rFonts w:ascii="Times New Roman" w:hAnsi="Times New Roman"/>
          <w:sz w:val="24"/>
          <w:szCs w:val="24"/>
        </w:rPr>
        <w:t xml:space="preserve">Перечень должностных лиц Контрольного органа, уполномоченных на осуществление муниципального контроля, установлен </w:t>
      </w:r>
      <w:r>
        <w:rPr>
          <w:rFonts w:ascii="Times New Roman" w:hAnsi="Times New Roman"/>
          <w:b/>
          <w:bCs/>
          <w:sz w:val="24"/>
          <w:szCs w:val="24"/>
        </w:rPr>
        <w:t>приложением 1</w:t>
      </w:r>
      <w:r>
        <w:rPr>
          <w:rFonts w:ascii="Times New Roman" w:hAnsi="Times New Roman"/>
          <w:sz w:val="24"/>
          <w:szCs w:val="24"/>
        </w:rPr>
        <w:t xml:space="preserve"> к настоящему Положению. </w:t>
      </w:r>
    </w:p>
    <w:p>
      <w:pPr>
        <w:pStyle w:val="Normal"/>
        <w:ind w:firstLine="709"/>
        <w:jc w:val="both"/>
        <w:rPr>
          <w:rFonts w:ascii="Times New Roman" w:hAnsi="Times New Roman"/>
          <w:sz w:val="28"/>
          <w:szCs w:val="28"/>
        </w:rPr>
      </w:pPr>
      <w:r>
        <w:rPr>
          <w:rFonts w:ascii="Times New Roman" w:hAnsi="Times New Roman"/>
          <w:sz w:val="24"/>
          <w:szCs w:val="24"/>
        </w:rPr>
        <w:t>Должностными лицами</w:t>
      </w:r>
      <w:r>
        <w:rPr>
          <w:rFonts w:ascii="Times New Roman" w:hAnsi="Times New Roman"/>
          <w:i/>
          <w:sz w:val="24"/>
          <w:szCs w:val="24"/>
        </w:rPr>
        <w:t xml:space="preserve"> </w:t>
      </w:r>
      <w:r>
        <w:rPr>
          <w:rFonts w:ascii="Times New Roman" w:hAnsi="Times New Roman"/>
          <w:sz w:val="24"/>
          <w:szCs w:val="24"/>
        </w:rPr>
        <w:t xml:space="preserve">Контрольного органа, уполномоченными </w:t>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1.8. Права и обязанности инспектора.</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1.8.1. Инспектор обязан:</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 соблюдать законодательство Российской Федерации, права и законные интересы контролируемых лиц;</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pPr>
        <w:pStyle w:val="ListParagraph"/>
        <w:widowControl/>
        <w:tabs>
          <w:tab w:val="clear" w:pos="708"/>
          <w:tab w:val="left" w:pos="1134" w:leader="none"/>
        </w:tabs>
        <w:ind w:left="0" w:firstLine="851"/>
        <w:jc w:val="both"/>
        <w:rPr>
          <w:sz w:val="24"/>
          <w:szCs w:val="24"/>
        </w:rPr>
      </w:pPr>
      <w:r>
        <w:rPr>
          <w:rFonts w:ascii="Times New Roman" w:hAnsi="Times New Roman"/>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Pr>
          <w:rFonts w:eastAsia="Times New Roman" w:cs="Times New Roman" w:ascii="Times New Roman" w:hAnsi="Times New Roman"/>
          <w:color w:val="auto"/>
          <w:kern w:val="0"/>
          <w:sz w:val="24"/>
          <w:szCs w:val="24"/>
          <w:lang w:val="ru-RU" w:eastAsia="ru-RU" w:bidi="ar-SA"/>
        </w:rPr>
        <w:t xml:space="preserve">Республике Карелия </w:t>
      </w:r>
      <w:r>
        <w:rPr>
          <w:rFonts w:ascii="Times New Roman" w:hAnsi="Times New Roman"/>
          <w:sz w:val="24"/>
          <w:szCs w:val="24"/>
        </w:rPr>
        <w:t>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1.8.2. Инспектор при проведении контрольного мероприятия в пределах своих полномочий и в объеме проводимых контрольных действий имеет право:</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pPr>
        <w:pStyle w:val="ListParagraph"/>
        <w:widowControl/>
        <w:tabs>
          <w:tab w:val="clear" w:pos="708"/>
          <w:tab w:val="left" w:pos="1134" w:leader="none"/>
        </w:tabs>
        <w:ind w:left="0" w:firstLine="851"/>
        <w:jc w:val="both"/>
        <w:rPr>
          <w:rFonts w:ascii="Times New Roman" w:hAnsi="Times New Roman"/>
          <w:sz w:val="28"/>
        </w:rPr>
      </w:pPr>
      <w:r>
        <w:rPr>
          <w:rFonts w:ascii="Times New Roman" w:hAnsi="Times New Roman"/>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pPr>
        <w:pStyle w:val="ListParagraph"/>
        <w:widowControl/>
        <w:tabs>
          <w:tab w:val="clear" w:pos="708"/>
          <w:tab w:val="left" w:pos="1134" w:leader="none"/>
        </w:tabs>
        <w:ind w:left="0" w:firstLine="709"/>
        <w:jc w:val="both"/>
        <w:rPr>
          <w:highlight w:val="yellow"/>
        </w:rPr>
      </w:pPr>
      <w:r>
        <w:rPr>
          <w:rFonts w:ascii="Times New Roman" w:hAnsi="Times New Roman"/>
          <w:sz w:val="24"/>
          <w:szCs w:val="24"/>
        </w:rPr>
        <w:t xml:space="preserve">8) </w:t>
      </w:r>
      <w:r>
        <w:rPr>
          <w:rFonts w:eastAsia="Times New Roman" w:cs="Times New Roman" w:ascii="Times New Roman" w:hAnsi="Times New Roman"/>
          <w:color w:val="auto"/>
          <w:kern w:val="0"/>
          <w:sz w:val="24"/>
          <w:szCs w:val="24"/>
          <w:lang w:val="ru-RU" w:eastAsia="ru-RU" w:bidi="ar-SA"/>
        </w:rPr>
        <w:t>Совершать иные действия, предусмотренные федеральными законами о видах контроля, положением о видах контроля.</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1.9. К отношениям, связанным с осуществлением муниципального контроля в сфере благоустройства применяются положения Федерального закона № 248-ФЗ.</w:t>
      </w:r>
    </w:p>
    <w:p>
      <w:pPr>
        <w:pStyle w:val="HTMLPreformatted"/>
        <w:ind w:firstLine="540"/>
        <w:jc w:val="both"/>
        <w:rPr>
          <w:rFonts w:ascii="Verdana" w:hAnsi="Verdana"/>
          <w:sz w:val="28"/>
          <w:szCs w:val="28"/>
        </w:rPr>
      </w:pPr>
      <w:r>
        <w:rPr>
          <w:rFonts w:ascii="Times New Roman" w:hAnsi="Times New Roman"/>
          <w:sz w:val="24"/>
          <w:szCs w:val="24"/>
        </w:rPr>
        <w:t xml:space="preserve">1.10. </w:t>
      </w:r>
      <w:r>
        <w:rPr>
          <w:rFonts w:cs="Times New Roman" w:ascii="Times New Roman" w:hAnsi="Times New Roman"/>
          <w:sz w:val="24"/>
          <w:szCs w:val="24"/>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Pr>
          <w:rFonts w:ascii="Times New Roman" w:hAnsi="Times New Roman"/>
          <w:sz w:val="24"/>
          <w:szCs w:val="24"/>
        </w:rPr>
        <w:t xml:space="preserve"> </w:t>
      </w:r>
      <w:r>
        <w:rPr>
          <w:rFonts w:cs="Times New Roman" w:ascii="Times New Roman" w:hAnsi="Times New Roman"/>
          <w:sz w:val="24"/>
          <w:szCs w:val="24"/>
        </w:rPr>
        <w:t>(далее – единый портал государственных и муниципальных услуг) и (или) через региональный портал государственных и муниципальных услуг.</w:t>
      </w:r>
    </w:p>
    <w:p>
      <w:pPr>
        <w:pStyle w:val="ConsPlusNormal"/>
        <w:ind w:firstLine="709"/>
        <w:jc w:val="both"/>
        <w:rPr>
          <w:rFonts w:ascii="Times New Roman" w:hAnsi="Times New Roman"/>
          <w:sz w:val="24"/>
          <w:szCs w:val="24"/>
        </w:rPr>
      </w:pPr>
      <w:r>
        <w:rPr>
          <w:sz w:val="24"/>
          <w:szCs w:val="24"/>
        </w:rPr>
      </w:r>
    </w:p>
    <w:p>
      <w:pPr>
        <w:pStyle w:val="ListParagraph"/>
        <w:widowControl/>
        <w:tabs>
          <w:tab w:val="clear" w:pos="708"/>
          <w:tab w:val="left" w:pos="1134" w:leader="none"/>
        </w:tabs>
        <w:ind w:left="0" w:firstLine="709"/>
        <w:jc w:val="both"/>
        <w:rPr>
          <w:rFonts w:ascii="Times New Roman" w:hAnsi="Times New Roman"/>
          <w:sz w:val="24"/>
          <w:szCs w:val="24"/>
        </w:rPr>
      </w:pPr>
      <w:r>
        <w:rPr>
          <w:rFonts w:ascii="Times New Roman" w:hAnsi="Times New Roman"/>
          <w:sz w:val="24"/>
          <w:szCs w:val="24"/>
        </w:rPr>
      </w:r>
    </w:p>
    <w:p>
      <w:pPr>
        <w:pStyle w:val="Normal"/>
        <w:widowControl/>
        <w:tabs>
          <w:tab w:val="clear" w:pos="708"/>
          <w:tab w:val="left" w:pos="1134" w:leader="none"/>
        </w:tabs>
        <w:jc w:val="center"/>
        <w:rPr>
          <w:sz w:val="24"/>
          <w:szCs w:val="24"/>
        </w:rPr>
      </w:pPr>
      <w:r>
        <w:rPr>
          <w:rFonts w:ascii="Times New Roman" w:hAnsi="Times New Roman"/>
          <w:b/>
          <w:color w:val="auto"/>
          <w:sz w:val="24"/>
          <w:szCs w:val="24"/>
        </w:rPr>
        <w:t xml:space="preserve">2. Виды профилактических мероприятий, которые проводятся при осуществлении муниципального контроля </w:t>
      </w:r>
    </w:p>
    <w:p>
      <w:pPr>
        <w:pStyle w:val="Normal"/>
        <w:widowControl/>
        <w:tabs>
          <w:tab w:val="clear" w:pos="708"/>
          <w:tab w:val="left" w:pos="1134" w:leader="none"/>
        </w:tabs>
        <w:jc w:val="both"/>
        <w:rPr>
          <w:rFonts w:ascii="Times New Roman" w:hAnsi="Times New Roman"/>
          <w:sz w:val="24"/>
          <w:szCs w:val="24"/>
        </w:rPr>
      </w:pPr>
      <w:r>
        <w:rPr>
          <w:rFonts w:ascii="Times New Roman" w:hAnsi="Times New Roman"/>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При осуществлении муниципального контроля Контрольный орган проводит следующие виды профилактических мероприятий:</w:t>
      </w:r>
    </w:p>
    <w:p>
      <w:pPr>
        <w:pStyle w:val="ConsPlusNormal"/>
        <w:ind w:firstLine="709"/>
        <w:jc w:val="both"/>
        <w:rPr>
          <w:sz w:val="28"/>
        </w:rPr>
      </w:pPr>
      <w:r>
        <w:rPr>
          <w:sz w:val="24"/>
          <w:szCs w:val="24"/>
        </w:rPr>
        <w:t>1) информирование;</w:t>
      </w:r>
    </w:p>
    <w:p>
      <w:pPr>
        <w:pStyle w:val="ConsPlusNormal"/>
        <w:ind w:firstLine="709"/>
        <w:jc w:val="both"/>
        <w:rPr>
          <w:sz w:val="28"/>
        </w:rPr>
      </w:pPr>
      <w:r>
        <w:rPr>
          <w:sz w:val="24"/>
          <w:szCs w:val="24"/>
        </w:rPr>
        <w:t>2) обобщение правоприменительной практики;</w:t>
      </w:r>
    </w:p>
    <w:p>
      <w:pPr>
        <w:pStyle w:val="ConsPlusNormal"/>
        <w:ind w:firstLine="709"/>
        <w:jc w:val="both"/>
        <w:rPr>
          <w:sz w:val="28"/>
        </w:rPr>
      </w:pPr>
      <w:r>
        <w:rPr>
          <w:sz w:val="24"/>
          <w:szCs w:val="24"/>
        </w:rPr>
        <w:t>3) объявление предостережения;</w:t>
      </w:r>
    </w:p>
    <w:p>
      <w:pPr>
        <w:pStyle w:val="ConsPlusNormal"/>
        <w:ind w:firstLine="709"/>
        <w:jc w:val="both"/>
        <w:rPr>
          <w:sz w:val="28"/>
        </w:rPr>
      </w:pPr>
      <w:r>
        <w:rPr>
          <w:sz w:val="24"/>
          <w:szCs w:val="24"/>
        </w:rPr>
        <w:t>4) консультирование;</w:t>
      </w:r>
    </w:p>
    <w:p>
      <w:pPr>
        <w:pStyle w:val="ConsPlusNormal"/>
        <w:ind w:firstLine="709"/>
        <w:jc w:val="both"/>
        <w:rPr>
          <w:sz w:val="24"/>
          <w:szCs w:val="24"/>
        </w:rPr>
      </w:pPr>
      <w:r>
        <w:rPr>
          <w:sz w:val="24"/>
          <w:szCs w:val="24"/>
        </w:rPr>
        <w:t>5) профилактический визит.</w:t>
      </w:r>
    </w:p>
    <w:p>
      <w:pPr>
        <w:pStyle w:val="ConsPlusNormal"/>
        <w:ind w:hanging="0"/>
        <w:jc w:val="both"/>
        <w:rPr>
          <w:sz w:val="24"/>
          <w:szCs w:val="24"/>
        </w:rPr>
      </w:pPr>
      <w:r>
        <w:rPr>
          <w:sz w:val="24"/>
          <w:szCs w:val="24"/>
        </w:rPr>
        <w:tab/>
        <w:t>2.1.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2.1.1.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2.1.2. Обобщение правоприменительной практики организации и проведения муниципального контроля осуществляется ежегодно</w:t>
      </w:r>
      <w:r>
        <w:rPr>
          <w:sz w:val="24"/>
          <w:szCs w:val="24"/>
        </w:rPr>
        <w:t>.</w:t>
      </w:r>
    </w:p>
    <w:p>
      <w:pPr>
        <w:pStyle w:val="Normal"/>
        <w:widowControl/>
        <w:ind w:firstLine="709"/>
        <w:jc w:val="both"/>
        <w:rPr>
          <w:rFonts w:ascii="Times New Roman" w:hAnsi="Times New Roman"/>
          <w:sz w:val="28"/>
        </w:rPr>
      </w:pPr>
      <w:r>
        <w:rPr>
          <w:rFonts w:ascii="Times New Roman" w:hAnsi="Times New Roman"/>
          <w:sz w:val="24"/>
          <w:szCs w:val="24"/>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pPr>
        <w:pStyle w:val="Normal"/>
        <w:widowControl/>
        <w:ind w:firstLine="709"/>
        <w:jc w:val="both"/>
        <w:rPr>
          <w:rFonts w:ascii="Times New Roman" w:hAnsi="Times New Roman"/>
          <w:color w:val="FF0000"/>
          <w:sz w:val="28"/>
        </w:rPr>
      </w:pPr>
      <w:r>
        <w:rPr>
          <w:rFonts w:ascii="Times New Roman" w:hAnsi="Times New Roman"/>
          <w:sz w:val="24"/>
          <w:szCs w:val="24"/>
        </w:rPr>
        <w:t xml:space="preserve">Контрольный орган обеспечивает публичное обсуждение проекта доклада. </w:t>
      </w:r>
    </w:p>
    <w:p>
      <w:pPr>
        <w:pStyle w:val="HTMLPreformatted"/>
        <w:ind w:firstLine="540"/>
        <w:jc w:val="both"/>
        <w:rPr>
          <w:rFonts w:ascii="Verdana" w:hAnsi="Verdana"/>
          <w:color w:val="FF0000"/>
          <w:sz w:val="28"/>
          <w:szCs w:val="28"/>
        </w:rPr>
      </w:pPr>
      <w:r>
        <w:rPr>
          <w:rFonts w:ascii="Times New Roman" w:hAnsi="Times New Roman"/>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pPr>
        <w:pStyle w:val="Normal"/>
        <w:widowControl/>
        <w:ind w:firstLine="709"/>
        <w:jc w:val="both"/>
        <w:rPr>
          <w:rFonts w:ascii="Times New Roman" w:hAnsi="Times New Roman"/>
          <w:sz w:val="24"/>
          <w:szCs w:val="24"/>
        </w:rPr>
      </w:pPr>
      <w:r>
        <w:rPr>
          <w:rFonts w:ascii="Times New Roman" w:hAnsi="Times New Roman"/>
          <w:sz w:val="24"/>
          <w:szCs w:val="24"/>
        </w:rPr>
      </w:r>
    </w:p>
    <w:p>
      <w:pPr>
        <w:pStyle w:val="Normal"/>
        <w:widowControl/>
        <w:jc w:val="center"/>
        <w:rPr>
          <w:sz w:val="24"/>
          <w:szCs w:val="24"/>
        </w:rPr>
      </w:pPr>
      <w:r>
        <w:rPr>
          <w:rFonts w:ascii="Times New Roman" w:hAnsi="Times New Roman"/>
          <w:sz w:val="24"/>
          <w:szCs w:val="24"/>
        </w:rPr>
        <w:t xml:space="preserve">2.2. Предостережение о недопустимости нарушения </w:t>
      </w:r>
    </w:p>
    <w:p>
      <w:pPr>
        <w:pStyle w:val="Normal"/>
        <w:widowControl/>
        <w:jc w:val="center"/>
        <w:rPr>
          <w:rFonts w:ascii="Times New Roman" w:hAnsi="Times New Roman"/>
          <w:sz w:val="28"/>
        </w:rPr>
      </w:pPr>
      <w:r>
        <w:rPr>
          <w:rFonts w:ascii="Times New Roman" w:hAnsi="Times New Roman"/>
          <w:sz w:val="24"/>
          <w:szCs w:val="24"/>
        </w:rPr>
        <w:t>обязательных требований</w:t>
      </w:r>
    </w:p>
    <w:p>
      <w:pPr>
        <w:pStyle w:val="Normal"/>
        <w:widowControl/>
        <w:ind w:firstLine="709"/>
        <w:jc w:val="center"/>
        <w:rPr>
          <w:rFonts w:ascii="Times New Roman" w:hAnsi="Times New Roman"/>
          <w:b/>
          <w:b/>
          <w:sz w:val="24"/>
          <w:szCs w:val="24"/>
        </w:rPr>
      </w:pPr>
      <w:r>
        <w:rPr>
          <w:rFonts w:ascii="Times New Roman" w:hAnsi="Times New Roman"/>
          <w:b/>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2.2.1.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2.2.2.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pPr>
        <w:pStyle w:val="ConsPlusNormal"/>
        <w:ind w:firstLine="709"/>
        <w:jc w:val="both"/>
        <w:rPr>
          <w:sz w:val="24"/>
          <w:szCs w:val="24"/>
        </w:rPr>
      </w:pPr>
      <w:r>
        <w:rPr>
          <w:sz w:val="24"/>
          <w:szCs w:val="24"/>
        </w:rPr>
        <w:t>2.2.3.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pPr>
        <w:pStyle w:val="Normal"/>
        <w:widowControl/>
        <w:ind w:firstLine="709"/>
        <w:jc w:val="both"/>
        <w:rPr>
          <w:sz w:val="24"/>
          <w:szCs w:val="24"/>
        </w:rPr>
      </w:pPr>
      <w:r>
        <w:rPr>
          <w:rFonts w:ascii="Times New Roman" w:hAnsi="Times New Roman"/>
          <w:sz w:val="24"/>
          <w:szCs w:val="24"/>
        </w:rPr>
        <w:t>2.2.4. Возражение должно содержать:</w:t>
      </w:r>
    </w:p>
    <w:p>
      <w:pPr>
        <w:pStyle w:val="Normal"/>
        <w:widowControl/>
        <w:ind w:firstLine="709"/>
        <w:jc w:val="both"/>
        <w:rPr>
          <w:rFonts w:ascii="Times New Roman" w:hAnsi="Times New Roman"/>
          <w:sz w:val="28"/>
        </w:rPr>
      </w:pPr>
      <w:r>
        <w:rPr>
          <w:rFonts w:ascii="Times New Roman" w:hAnsi="Times New Roman"/>
          <w:sz w:val="24"/>
          <w:szCs w:val="24"/>
        </w:rPr>
        <w:t>1) наименование Контрольного органа, в который направляется возражение;</w:t>
      </w:r>
    </w:p>
    <w:p>
      <w:pPr>
        <w:pStyle w:val="Normal"/>
        <w:widowControl/>
        <w:ind w:firstLine="709"/>
        <w:jc w:val="both"/>
        <w:rPr>
          <w:rFonts w:ascii="Times New Roman" w:hAnsi="Times New Roman"/>
          <w:sz w:val="28"/>
        </w:rPr>
      </w:pPr>
      <w:r>
        <w:rPr>
          <w:rFonts w:ascii="Times New Roman" w:hAnsi="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pPr>
        <w:pStyle w:val="Normal"/>
        <w:widowControl/>
        <w:ind w:firstLine="709"/>
        <w:jc w:val="both"/>
        <w:rPr>
          <w:rFonts w:ascii="Times New Roman" w:hAnsi="Times New Roman"/>
          <w:sz w:val="28"/>
        </w:rPr>
      </w:pPr>
      <w:r>
        <w:rPr>
          <w:rFonts w:ascii="Times New Roman" w:hAnsi="Times New Roman"/>
          <w:sz w:val="24"/>
          <w:szCs w:val="24"/>
        </w:rPr>
        <w:t>3) дату и номер предостережения;</w:t>
      </w:r>
    </w:p>
    <w:p>
      <w:pPr>
        <w:pStyle w:val="Normal"/>
        <w:widowControl/>
        <w:ind w:firstLine="709"/>
        <w:jc w:val="both"/>
        <w:rPr>
          <w:rFonts w:ascii="Times New Roman" w:hAnsi="Times New Roman"/>
          <w:sz w:val="28"/>
        </w:rPr>
      </w:pPr>
      <w:r>
        <w:rPr>
          <w:rFonts w:ascii="Times New Roman" w:hAnsi="Times New Roman"/>
          <w:sz w:val="24"/>
          <w:szCs w:val="24"/>
        </w:rPr>
        <w:t>4) доводы, на основании которых контролируемое лицо не согласно с объявленным предостережением;</w:t>
      </w:r>
    </w:p>
    <w:p>
      <w:pPr>
        <w:pStyle w:val="Normal"/>
        <w:widowControl/>
        <w:ind w:firstLine="709"/>
        <w:jc w:val="both"/>
        <w:rPr>
          <w:rFonts w:ascii="Times New Roman" w:hAnsi="Times New Roman"/>
          <w:sz w:val="28"/>
        </w:rPr>
      </w:pPr>
      <w:r>
        <w:rPr>
          <w:rFonts w:ascii="Times New Roman" w:hAnsi="Times New Roman"/>
          <w:sz w:val="24"/>
          <w:szCs w:val="24"/>
        </w:rPr>
        <w:t>5) дату получения предостережения контролируемым лицом;</w:t>
      </w:r>
    </w:p>
    <w:p>
      <w:pPr>
        <w:pStyle w:val="Normal"/>
        <w:widowControl/>
        <w:ind w:firstLine="709"/>
        <w:jc w:val="both"/>
        <w:rPr>
          <w:rFonts w:ascii="Times New Roman" w:hAnsi="Times New Roman"/>
          <w:sz w:val="28"/>
        </w:rPr>
      </w:pPr>
      <w:r>
        <w:rPr>
          <w:rFonts w:ascii="Times New Roman" w:hAnsi="Times New Roman"/>
          <w:sz w:val="24"/>
          <w:szCs w:val="24"/>
        </w:rPr>
        <w:t>6) личную подпись и дату.</w:t>
      </w:r>
    </w:p>
    <w:p>
      <w:pPr>
        <w:pStyle w:val="Normal"/>
        <w:widowControl/>
        <w:ind w:firstLine="709"/>
        <w:jc w:val="both"/>
        <w:rPr>
          <w:sz w:val="24"/>
          <w:szCs w:val="24"/>
        </w:rPr>
      </w:pPr>
      <w:r>
        <w:rPr>
          <w:rFonts w:ascii="Times New Roman" w:hAnsi="Times New Roman"/>
          <w:sz w:val="24"/>
          <w:szCs w:val="24"/>
        </w:rPr>
        <w:t>2.2.5.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pPr>
        <w:pStyle w:val="ConsPlusNormal"/>
        <w:ind w:firstLine="709"/>
        <w:jc w:val="both"/>
        <w:rPr>
          <w:sz w:val="24"/>
          <w:szCs w:val="24"/>
        </w:rPr>
      </w:pPr>
      <w:r>
        <w:rPr>
          <w:sz w:val="24"/>
          <w:szCs w:val="24"/>
        </w:rPr>
        <w:t>2.2.6. Контрольный орган рассматривает возражение в отношении предостережения в течение пятнадцати рабочих дней со дня его получения.</w:t>
      </w:r>
    </w:p>
    <w:p>
      <w:pPr>
        <w:pStyle w:val="Normal"/>
        <w:widowControl/>
        <w:ind w:firstLine="709"/>
        <w:jc w:val="both"/>
        <w:rPr>
          <w:sz w:val="24"/>
          <w:szCs w:val="24"/>
        </w:rPr>
      </w:pPr>
      <w:r>
        <w:rPr>
          <w:rFonts w:ascii="Times New Roman" w:hAnsi="Times New Roman"/>
          <w:sz w:val="24"/>
          <w:szCs w:val="24"/>
        </w:rPr>
        <w:t>2.2.7. По результатам рассмотрения возражения Контрольный орган принимает одно из следующих решений:</w:t>
      </w:r>
    </w:p>
    <w:p>
      <w:pPr>
        <w:pStyle w:val="Normal"/>
        <w:widowControl/>
        <w:ind w:firstLine="709"/>
        <w:jc w:val="both"/>
        <w:rPr>
          <w:rFonts w:ascii="Times New Roman" w:hAnsi="Times New Roman"/>
          <w:sz w:val="28"/>
        </w:rPr>
      </w:pPr>
      <w:r>
        <w:rPr>
          <w:rFonts w:ascii="Times New Roman" w:hAnsi="Times New Roman"/>
          <w:sz w:val="24"/>
          <w:szCs w:val="24"/>
        </w:rPr>
        <w:t>1) удовлетворяет возражение в форме отмены предостережения;</w:t>
      </w:r>
    </w:p>
    <w:p>
      <w:pPr>
        <w:pStyle w:val="Normal"/>
        <w:widowControl/>
        <w:ind w:firstLine="709"/>
        <w:jc w:val="both"/>
        <w:rPr>
          <w:rFonts w:ascii="Times New Roman" w:hAnsi="Times New Roman"/>
          <w:sz w:val="28"/>
        </w:rPr>
      </w:pPr>
      <w:r>
        <w:rPr>
          <w:rFonts w:ascii="Times New Roman" w:hAnsi="Times New Roman"/>
          <w:sz w:val="24"/>
          <w:szCs w:val="24"/>
        </w:rPr>
        <w:t>2) отказывает в удовлетворении возражения с указанием причины отказа.</w:t>
      </w:r>
    </w:p>
    <w:p>
      <w:pPr>
        <w:pStyle w:val="ConsPlusNormal"/>
        <w:ind w:firstLine="709"/>
        <w:jc w:val="both"/>
        <w:rPr>
          <w:sz w:val="24"/>
          <w:szCs w:val="24"/>
        </w:rPr>
      </w:pPr>
      <w:r>
        <w:rPr>
          <w:sz w:val="24"/>
          <w:szCs w:val="24"/>
        </w:rPr>
        <w:t>2.2.8. Контрольный орган информирует контролируемое лицо о результатах рассмотрения возражения не позднее пяти</w:t>
      </w:r>
      <w:r>
        <w:rPr>
          <w:color w:val="FF0000"/>
          <w:sz w:val="24"/>
          <w:szCs w:val="24"/>
          <w:vertAlign w:val="superscript"/>
        </w:rPr>
        <w:t xml:space="preserve"> </w:t>
      </w:r>
      <w:r>
        <w:rPr>
          <w:sz w:val="24"/>
          <w:szCs w:val="24"/>
        </w:rPr>
        <w:t>рабочих дней со дня рассмотрения возражения в отношении предостережения.</w:t>
      </w:r>
    </w:p>
    <w:p>
      <w:pPr>
        <w:pStyle w:val="Normal"/>
        <w:widowControl/>
        <w:ind w:firstLine="709"/>
        <w:jc w:val="both"/>
        <w:rPr>
          <w:sz w:val="24"/>
          <w:szCs w:val="24"/>
        </w:rPr>
      </w:pPr>
      <w:r>
        <w:rPr>
          <w:rFonts w:ascii="Times New Roman" w:hAnsi="Times New Roman"/>
          <w:sz w:val="24"/>
          <w:szCs w:val="24"/>
        </w:rPr>
        <w:t>2.2.9. Повторное направление возражения по тем же основаниям не допускается.</w:t>
      </w:r>
    </w:p>
    <w:p>
      <w:pPr>
        <w:pStyle w:val="HTMLPreformatted"/>
        <w:ind w:firstLine="709"/>
        <w:jc w:val="both"/>
        <w:rPr>
          <w:sz w:val="24"/>
          <w:szCs w:val="24"/>
        </w:rPr>
      </w:pPr>
      <w:r>
        <w:rPr>
          <w:rFonts w:ascii="Times New Roman" w:hAnsi="Times New Roman"/>
          <w:sz w:val="24"/>
          <w:szCs w:val="24"/>
        </w:rPr>
        <w:t xml:space="preserve">2.2.10. </w:t>
      </w:r>
      <w:r>
        <w:rPr>
          <w:rFonts w:cs="Times New Roman" w:ascii="Times New Roman" w:hAnsi="Times New Roman"/>
          <w:sz w:val="24"/>
          <w:szCs w:val="24"/>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pPr>
        <w:pStyle w:val="Normal"/>
        <w:widowControl/>
        <w:ind w:firstLine="709"/>
        <w:jc w:val="center"/>
        <w:rPr>
          <w:rFonts w:ascii="Times New Roman" w:hAnsi="Times New Roman"/>
          <w:sz w:val="24"/>
          <w:szCs w:val="24"/>
        </w:rPr>
      </w:pPr>
      <w:r>
        <w:rPr>
          <w:rFonts w:ascii="Times New Roman" w:hAnsi="Times New Roman"/>
          <w:sz w:val="24"/>
          <w:szCs w:val="24"/>
        </w:rPr>
      </w:r>
    </w:p>
    <w:p>
      <w:pPr>
        <w:pStyle w:val="Normal"/>
        <w:widowControl/>
        <w:jc w:val="center"/>
        <w:rPr>
          <w:sz w:val="24"/>
          <w:szCs w:val="24"/>
        </w:rPr>
      </w:pPr>
      <w:r>
        <w:rPr>
          <w:rFonts w:ascii="Times New Roman" w:hAnsi="Times New Roman"/>
          <w:sz w:val="24"/>
          <w:szCs w:val="24"/>
        </w:rPr>
        <w:t>2.3. Консультирование</w:t>
      </w:r>
    </w:p>
    <w:p>
      <w:pPr>
        <w:pStyle w:val="Normal"/>
        <w:widowControl/>
        <w:ind w:firstLine="709"/>
        <w:jc w:val="center"/>
        <w:rPr>
          <w:rFonts w:ascii="Times New Roman" w:hAnsi="Times New Roman"/>
          <w:b/>
          <w:b/>
          <w:sz w:val="24"/>
          <w:szCs w:val="24"/>
        </w:rPr>
      </w:pPr>
      <w:r>
        <w:rPr>
          <w:rFonts w:ascii="Times New Roman" w:hAnsi="Times New Roman"/>
          <w:b/>
          <w:sz w:val="24"/>
          <w:szCs w:val="24"/>
        </w:rPr>
      </w:r>
    </w:p>
    <w:p>
      <w:pPr>
        <w:pStyle w:val="ConsPlusNormal"/>
        <w:ind w:firstLine="709"/>
        <w:jc w:val="both"/>
        <w:rPr>
          <w:sz w:val="24"/>
          <w:szCs w:val="24"/>
        </w:rPr>
      </w:pPr>
      <w:r>
        <w:rPr>
          <w:sz w:val="24"/>
          <w:szCs w:val="24"/>
        </w:rPr>
        <w:t>2.3.1.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pPr>
        <w:pStyle w:val="ConsPlusNormal"/>
        <w:tabs>
          <w:tab w:val="clear" w:pos="708"/>
          <w:tab w:val="left" w:pos="1134" w:leader="none"/>
        </w:tabs>
        <w:ind w:left="709" w:hanging="0"/>
        <w:jc w:val="both"/>
        <w:rPr>
          <w:sz w:val="28"/>
        </w:rPr>
      </w:pPr>
      <w:r>
        <w:rPr>
          <w:sz w:val="24"/>
          <w:szCs w:val="24"/>
        </w:rPr>
        <w:t>1) порядка проведения контрольных мероприятий;</w:t>
      </w:r>
    </w:p>
    <w:p>
      <w:pPr>
        <w:pStyle w:val="ConsPlusNormal"/>
        <w:tabs>
          <w:tab w:val="clear" w:pos="708"/>
          <w:tab w:val="left" w:pos="1134" w:leader="none"/>
        </w:tabs>
        <w:ind w:left="709" w:hanging="0"/>
        <w:jc w:val="both"/>
        <w:rPr>
          <w:sz w:val="28"/>
        </w:rPr>
      </w:pPr>
      <w:r>
        <w:rPr>
          <w:sz w:val="24"/>
          <w:szCs w:val="24"/>
        </w:rPr>
        <w:t>2) периодичности проведения контрольных мероприятий;</w:t>
      </w:r>
    </w:p>
    <w:p>
      <w:pPr>
        <w:pStyle w:val="ConsPlusNormal"/>
        <w:tabs>
          <w:tab w:val="clear" w:pos="708"/>
          <w:tab w:val="left" w:pos="1134" w:leader="none"/>
        </w:tabs>
        <w:ind w:left="709" w:hanging="0"/>
        <w:jc w:val="both"/>
        <w:rPr>
          <w:sz w:val="28"/>
        </w:rPr>
      </w:pPr>
      <w:r>
        <w:rPr>
          <w:sz w:val="24"/>
          <w:szCs w:val="24"/>
        </w:rPr>
        <w:t>3) порядка принятия решений по итогам контрольных мероприятий;</w:t>
      </w:r>
    </w:p>
    <w:p>
      <w:pPr>
        <w:pStyle w:val="ConsPlusNormal"/>
        <w:tabs>
          <w:tab w:val="clear" w:pos="708"/>
          <w:tab w:val="left" w:pos="1134" w:leader="none"/>
        </w:tabs>
        <w:ind w:left="709" w:hanging="0"/>
        <w:jc w:val="both"/>
        <w:rPr>
          <w:sz w:val="28"/>
        </w:rPr>
      </w:pPr>
      <w:r>
        <w:rPr>
          <w:sz w:val="24"/>
          <w:szCs w:val="24"/>
        </w:rPr>
        <w:t>4) порядка обжалования решений Контрольного органа.</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2.3.2. Инспекторы осуществляют консультирование контролируемых лиц и их представителей:</w:t>
      </w:r>
    </w:p>
    <w:p>
      <w:pPr>
        <w:pStyle w:val="ConsPlusNormal"/>
        <w:ind w:firstLine="709"/>
        <w:jc w:val="both"/>
        <w:rPr>
          <w:sz w:val="28"/>
        </w:rPr>
      </w:pPr>
      <w:r>
        <w:rPr>
          <w:sz w:val="24"/>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pPr>
        <w:pStyle w:val="ConsPlusNormal"/>
        <w:ind w:firstLine="709"/>
        <w:jc w:val="both"/>
        <w:rPr>
          <w:sz w:val="24"/>
          <w:szCs w:val="24"/>
        </w:rPr>
      </w:pPr>
      <w:r>
        <w:rPr>
          <w:sz w:val="24"/>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pPr>
        <w:pStyle w:val="Normal"/>
        <w:widowControl/>
        <w:ind w:firstLine="709"/>
        <w:jc w:val="both"/>
        <w:rPr>
          <w:sz w:val="24"/>
          <w:szCs w:val="24"/>
        </w:rPr>
      </w:pPr>
      <w:r>
        <w:rPr>
          <w:rFonts w:ascii="Times New Roman" w:hAnsi="Times New Roman"/>
          <w:sz w:val="24"/>
          <w:szCs w:val="24"/>
        </w:rPr>
        <w:t>2.3.3. Индивидуальное консультирование на личном приеме каждого заявителя инспекторами не может превышать 10 минут.</w:t>
      </w:r>
    </w:p>
    <w:p>
      <w:pPr>
        <w:pStyle w:val="Normal"/>
        <w:widowControl/>
        <w:ind w:firstLine="709"/>
        <w:jc w:val="both"/>
        <w:rPr>
          <w:rFonts w:ascii="Times New Roman" w:hAnsi="Times New Roman"/>
          <w:sz w:val="28"/>
        </w:rPr>
      </w:pPr>
      <w:r>
        <w:rPr>
          <w:rFonts w:ascii="Times New Roman" w:hAnsi="Times New Roman"/>
          <w:sz w:val="24"/>
          <w:szCs w:val="24"/>
        </w:rPr>
        <w:t>Время разговора по телефону не должно превышать 10 минут.</w:t>
      </w:r>
    </w:p>
    <w:p>
      <w:pPr>
        <w:pStyle w:val="ConsPlusNormal"/>
        <w:ind w:firstLine="709"/>
        <w:jc w:val="both"/>
        <w:rPr>
          <w:sz w:val="24"/>
          <w:szCs w:val="24"/>
        </w:rPr>
      </w:pPr>
      <w:r>
        <w:rPr>
          <w:sz w:val="24"/>
          <w:szCs w:val="24"/>
        </w:rPr>
        <w:t>2.3.4.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pPr>
        <w:pStyle w:val="ConsPlusNormal"/>
        <w:ind w:firstLine="709"/>
        <w:jc w:val="both"/>
        <w:rPr>
          <w:sz w:val="24"/>
          <w:szCs w:val="24"/>
        </w:rPr>
      </w:pPr>
      <w:r>
        <w:rPr>
          <w:sz w:val="24"/>
          <w:szCs w:val="24"/>
        </w:rPr>
        <w:t>2.3.5. Письменное консультирование контролируемых лиц и их представителей осуществляется по следующим вопросам:</w:t>
      </w:r>
    </w:p>
    <w:p>
      <w:pPr>
        <w:pStyle w:val="ConsPlusNormal"/>
        <w:ind w:firstLine="709"/>
        <w:jc w:val="both"/>
        <w:rPr>
          <w:sz w:val="28"/>
        </w:rPr>
      </w:pPr>
      <w:r>
        <w:rPr>
          <w:sz w:val="24"/>
          <w:szCs w:val="24"/>
        </w:rPr>
        <w:t>1) порядок обжалования решений Контрольного органа;</w:t>
      </w:r>
    </w:p>
    <w:p>
      <w:pPr>
        <w:pStyle w:val="ConsPlusNormal"/>
        <w:ind w:firstLine="709"/>
        <w:jc w:val="both"/>
        <w:rPr>
          <w:sz w:val="24"/>
          <w:szCs w:val="24"/>
        </w:rPr>
      </w:pPr>
      <w:r>
        <w:rPr>
          <w:sz w:val="24"/>
          <w:szCs w:val="24"/>
        </w:rPr>
        <w:t xml:space="preserve">2) </w:t>
      </w:r>
      <w:r>
        <w:rPr>
          <w:rFonts w:eastAsia="Times New Roman" w:cs="Times New Roman"/>
          <w:color w:val="auto"/>
          <w:kern w:val="0"/>
          <w:sz w:val="24"/>
          <w:szCs w:val="24"/>
          <w:lang w:val="ru-RU" w:eastAsia="ru-RU" w:bidi="ar-SA"/>
        </w:rPr>
        <w:t>сроки обжалования решений Контрольного органа.</w:t>
      </w:r>
    </w:p>
    <w:p>
      <w:pPr>
        <w:pStyle w:val="ConsPlusNormal"/>
        <w:ind w:firstLine="709"/>
        <w:jc w:val="both"/>
        <w:rPr/>
      </w:pPr>
      <w:r>
        <w:rPr>
          <w:sz w:val="24"/>
          <w:szCs w:val="24"/>
        </w:rPr>
        <w:t xml:space="preserve">2.3.6. Контролируемое лицо вправе направить запрос о предоставлении письменного ответа в сроки, установленные Федеральным </w:t>
      </w:r>
      <w:hyperlink r:id="rId5">
        <w:r>
          <w:rPr>
            <w:rStyle w:val="Style"/>
            <w:sz w:val="24"/>
            <w:szCs w:val="24"/>
          </w:rPr>
          <w:t>законом</w:t>
        </w:r>
      </w:hyperlink>
      <w:r>
        <w:rPr>
          <w:sz w:val="24"/>
          <w:szCs w:val="24"/>
        </w:rPr>
        <w:t xml:space="preserve"> от 02.05.2006 № 59-ФЗ «О порядке рассмотрения обращений граждан Российской Федерации».</w:t>
      </w:r>
    </w:p>
    <w:p>
      <w:pPr>
        <w:pStyle w:val="ConsPlusNormal"/>
        <w:ind w:firstLine="709"/>
        <w:jc w:val="both"/>
        <w:rPr>
          <w:sz w:val="24"/>
          <w:szCs w:val="24"/>
        </w:rPr>
      </w:pPr>
      <w:r>
        <w:rPr>
          <w:sz w:val="24"/>
          <w:szCs w:val="24"/>
        </w:rPr>
        <w:t>2.3.7. Контрольный орган осуществляет учет проведенных консультирований.</w:t>
      </w:r>
    </w:p>
    <w:p>
      <w:pPr>
        <w:pStyle w:val="ConsPlusNormal"/>
        <w:ind w:firstLine="709"/>
        <w:jc w:val="both"/>
        <w:rPr>
          <w:sz w:val="24"/>
          <w:szCs w:val="24"/>
        </w:rPr>
      </w:pPr>
      <w:r>
        <w:rPr>
          <w:sz w:val="24"/>
          <w:szCs w:val="24"/>
        </w:rPr>
      </w:r>
    </w:p>
    <w:p>
      <w:pPr>
        <w:pStyle w:val="ConsPlusNormal"/>
        <w:ind w:hanging="0"/>
        <w:jc w:val="center"/>
        <w:rPr>
          <w:sz w:val="24"/>
          <w:szCs w:val="24"/>
        </w:rPr>
      </w:pPr>
      <w:r>
        <w:rPr>
          <w:sz w:val="24"/>
          <w:szCs w:val="24"/>
        </w:rPr>
        <w:t>2.4. Профилактический визит</w:t>
      </w:r>
    </w:p>
    <w:p>
      <w:pPr>
        <w:pStyle w:val="ConsPlusNormal"/>
        <w:ind w:firstLine="709"/>
        <w:jc w:val="both"/>
        <w:rPr>
          <w:b/>
          <w:b/>
          <w:sz w:val="24"/>
          <w:szCs w:val="24"/>
        </w:rPr>
      </w:pPr>
      <w:r>
        <w:rPr>
          <w:b/>
          <w:sz w:val="24"/>
          <w:szCs w:val="24"/>
        </w:rPr>
      </w:r>
    </w:p>
    <w:p>
      <w:pPr>
        <w:pStyle w:val="Normal"/>
        <w:widowControl/>
        <w:ind w:firstLine="709"/>
        <w:jc w:val="both"/>
        <w:rPr>
          <w:sz w:val="24"/>
          <w:szCs w:val="24"/>
        </w:rPr>
      </w:pPr>
      <w:r>
        <w:rPr>
          <w:rFonts w:ascii="Times New Roman" w:hAnsi="Times New Roman"/>
          <w:sz w:val="24"/>
          <w:szCs w:val="24"/>
        </w:rPr>
        <w:t xml:space="preserve">2.4.1. Профилактический визит проводится </w:t>
      </w:r>
      <w:r>
        <w:rPr>
          <w:rFonts w:eastAsia="Calibri" w:ascii="Times New Roman" w:hAnsi="Times New Roman" w:eastAsiaTheme="minorHAnsi"/>
          <w:iCs/>
          <w:color w:val="auto"/>
          <w:sz w:val="24"/>
          <w:szCs w:val="24"/>
          <w:lang w:eastAsia="en-US"/>
        </w:rPr>
        <w:t>инспектором</w:t>
      </w:r>
      <w:r>
        <w:rPr>
          <w:rFonts w:ascii="Times New Roman" w:hAnsi="Times New Roman"/>
          <w:sz w:val="24"/>
          <w:szCs w:val="24"/>
        </w:rPr>
        <w:t xml:space="preserve"> в форме профилактической беседы по месту осуществления деятельности контролируемого лица либо путем использования видео-конференц-связи.</w:t>
      </w:r>
    </w:p>
    <w:p>
      <w:pPr>
        <w:pStyle w:val="ConsPlusNormal"/>
        <w:ind w:firstLine="709"/>
        <w:jc w:val="both"/>
        <w:rPr>
          <w:sz w:val="28"/>
        </w:rPr>
      </w:pPr>
      <w:r>
        <w:rPr>
          <w:sz w:val="24"/>
          <w:szCs w:val="24"/>
        </w:rPr>
        <w:t xml:space="preserve">Продолжительность профилактического визита составляет не более двух часов в течение рабочего дня. </w:t>
      </w:r>
    </w:p>
    <w:p>
      <w:pPr>
        <w:pStyle w:val="Normal"/>
        <w:widowControl/>
        <w:ind w:firstLine="709"/>
        <w:jc w:val="both"/>
        <w:rPr>
          <w:sz w:val="24"/>
          <w:szCs w:val="24"/>
        </w:rPr>
      </w:pPr>
      <w:r>
        <w:rPr>
          <w:rFonts w:ascii="Times New Roman" w:hAnsi="Times New Roman"/>
          <w:sz w:val="24"/>
          <w:szCs w:val="24"/>
        </w:rPr>
        <w:t>2.4.2. Инспектор проводит обязательный профилактический визит в отношении:</w:t>
      </w:r>
    </w:p>
    <w:p>
      <w:pPr>
        <w:pStyle w:val="Normal"/>
        <w:widowControl/>
        <w:ind w:firstLine="709"/>
        <w:jc w:val="both"/>
        <w:rPr>
          <w:rFonts w:ascii="Times New Roman" w:hAnsi="Times New Roman"/>
          <w:sz w:val="28"/>
        </w:rPr>
      </w:pPr>
      <w:r>
        <w:rPr>
          <w:rFonts w:ascii="Times New Roman" w:hAnsi="Times New Roman"/>
          <w:sz w:val="24"/>
          <w:szCs w:val="24"/>
        </w:rPr>
        <w:t>1) контролируемых лиц</w:t>
      </w:r>
      <w:r>
        <w:rPr>
          <w:sz w:val="24"/>
          <w:szCs w:val="24"/>
        </w:rPr>
        <w:t>,</w:t>
      </w:r>
      <w:r>
        <w:rPr>
          <w:rFonts w:ascii="Times New Roman" w:hAnsi="Times New Roman"/>
          <w:sz w:val="24"/>
          <w:szCs w:val="24"/>
        </w:rPr>
        <w:t xml:space="preserve"> приступающих к осуществлению деятельности в сфере </w:t>
      </w:r>
      <w:r>
        <w:rPr>
          <w:rFonts w:ascii="Times New Roman" w:hAnsi="Times New Roman"/>
          <w:spacing w:val="2"/>
          <w:sz w:val="24"/>
          <w:szCs w:val="24"/>
        </w:rPr>
        <w:t>автомобильного транспорта, городского наземного электрического транспорта и в дорожного хозяйства</w:t>
      </w:r>
      <w:r>
        <w:rPr>
          <w:rFonts w:ascii="Times New Roman" w:hAnsi="Times New Roman"/>
          <w:sz w:val="24"/>
          <w:szCs w:val="24"/>
        </w:rPr>
        <w:t>, не позднее чем в течение одного года с момента начала такой деятельности (при наличии сведений о начале деятельности);</w:t>
      </w:r>
    </w:p>
    <w:p>
      <w:pPr>
        <w:pStyle w:val="Normal"/>
        <w:widowControl/>
        <w:ind w:firstLine="709"/>
        <w:jc w:val="both"/>
        <w:rPr>
          <w:rFonts w:ascii="Times New Roman" w:hAnsi="Times New Roman"/>
          <w:sz w:val="28"/>
        </w:rPr>
      </w:pPr>
      <w:r>
        <w:rPr>
          <w:rFonts w:ascii="Times New Roman" w:hAnsi="Times New Roman"/>
          <w:sz w:val="24"/>
          <w:szCs w:val="24"/>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pPr>
        <w:pStyle w:val="Normal"/>
        <w:widowControl/>
        <w:ind w:firstLine="709"/>
        <w:jc w:val="both"/>
        <w:rPr>
          <w:sz w:val="24"/>
          <w:szCs w:val="24"/>
        </w:rPr>
      </w:pPr>
      <w:r>
        <w:rPr>
          <w:rFonts w:ascii="Times New Roman" w:hAnsi="Times New Roman"/>
          <w:sz w:val="24"/>
          <w:szCs w:val="24"/>
        </w:rPr>
        <w:t>2.4.3. Профилактические визиты проводятся по согласованию с контролируемыми лицами.</w:t>
      </w:r>
    </w:p>
    <w:p>
      <w:pPr>
        <w:pStyle w:val="ConsPlusNormal"/>
        <w:ind w:firstLine="709"/>
        <w:jc w:val="both"/>
        <w:rPr>
          <w:sz w:val="24"/>
          <w:szCs w:val="24"/>
        </w:rPr>
      </w:pPr>
      <w:r>
        <w:rPr>
          <w:sz w:val="24"/>
          <w:szCs w:val="24"/>
        </w:rPr>
        <w:t>2.4.4.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pPr>
        <w:pStyle w:val="ConsPlusNormal"/>
        <w:ind w:firstLine="709"/>
        <w:jc w:val="both"/>
        <w:rPr>
          <w:sz w:val="28"/>
        </w:rPr>
      </w:pPr>
      <w:r>
        <w:rPr>
          <w:sz w:val="24"/>
          <w:szCs w:val="24"/>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pPr>
        <w:pStyle w:val="Normal"/>
        <w:widowControl/>
        <w:ind w:firstLine="709"/>
        <w:jc w:val="both"/>
        <w:rPr>
          <w:sz w:val="24"/>
          <w:szCs w:val="24"/>
        </w:rPr>
      </w:pPr>
      <w:r>
        <w:rPr>
          <w:rFonts w:ascii="Times New Roman" w:hAnsi="Times New Roman"/>
          <w:sz w:val="24"/>
          <w:szCs w:val="24"/>
        </w:rPr>
        <w:t>2.4.5.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pPr>
        <w:pStyle w:val="ConsPlusNormal"/>
        <w:ind w:firstLine="709"/>
        <w:jc w:val="both"/>
        <w:rPr>
          <w:sz w:val="24"/>
          <w:szCs w:val="24"/>
        </w:rPr>
      </w:pPr>
      <w:r>
        <w:rPr>
          <w:sz w:val="24"/>
          <w:szCs w:val="24"/>
        </w:rPr>
        <w:t>2.4.6. Контрольный орган осуществляет учет проведенных профилактических визитов.</w:t>
      </w:r>
    </w:p>
    <w:p>
      <w:pPr>
        <w:pStyle w:val="ListParagraph"/>
        <w:widowControl/>
        <w:tabs>
          <w:tab w:val="clear" w:pos="708"/>
          <w:tab w:val="left" w:pos="1134" w:leader="none"/>
        </w:tabs>
        <w:ind w:left="0" w:hanging="0"/>
        <w:jc w:val="center"/>
        <w:rPr>
          <w:rFonts w:ascii="Times New Roman" w:hAnsi="Times New Roman"/>
          <w:b/>
          <w:b/>
          <w:sz w:val="24"/>
          <w:szCs w:val="24"/>
        </w:rPr>
      </w:pPr>
      <w:r>
        <w:rPr>
          <w:rFonts w:ascii="Times New Roman" w:hAnsi="Times New Roman"/>
          <w:b/>
          <w:sz w:val="24"/>
          <w:szCs w:val="24"/>
        </w:rPr>
      </w:r>
    </w:p>
    <w:p>
      <w:pPr>
        <w:pStyle w:val="ListParagraph"/>
        <w:widowControl/>
        <w:tabs>
          <w:tab w:val="clear" w:pos="708"/>
          <w:tab w:val="left" w:pos="1134" w:leader="none"/>
        </w:tabs>
        <w:ind w:left="0" w:hanging="0"/>
        <w:jc w:val="center"/>
        <w:rPr>
          <w:sz w:val="24"/>
          <w:szCs w:val="24"/>
        </w:rPr>
      </w:pPr>
      <w:r>
        <w:rPr>
          <w:rFonts w:ascii="Times New Roman" w:hAnsi="Times New Roman"/>
          <w:b/>
          <w:sz w:val="24"/>
          <w:szCs w:val="24"/>
        </w:rPr>
        <w:t xml:space="preserve">3. Контрольные мероприятия, проводимые в рамках </w:t>
      </w:r>
    </w:p>
    <w:p>
      <w:pPr>
        <w:pStyle w:val="ListParagraph"/>
        <w:widowControl/>
        <w:tabs>
          <w:tab w:val="clear" w:pos="708"/>
          <w:tab w:val="left" w:pos="1134" w:leader="none"/>
        </w:tabs>
        <w:ind w:left="0" w:hanging="0"/>
        <w:jc w:val="center"/>
        <w:rPr>
          <w:rFonts w:ascii="Times New Roman" w:hAnsi="Times New Roman"/>
          <w:b/>
          <w:b/>
          <w:sz w:val="28"/>
        </w:rPr>
      </w:pPr>
      <w:r>
        <w:rPr>
          <w:rFonts w:ascii="Times New Roman" w:hAnsi="Times New Roman"/>
          <w:b/>
          <w:sz w:val="24"/>
          <w:szCs w:val="24"/>
        </w:rPr>
        <w:t xml:space="preserve">муниципального контроля </w:t>
      </w:r>
    </w:p>
    <w:p>
      <w:pPr>
        <w:pStyle w:val="ListParagraph"/>
        <w:widowControl/>
        <w:tabs>
          <w:tab w:val="clear" w:pos="708"/>
          <w:tab w:val="left" w:pos="1134" w:leader="none"/>
        </w:tabs>
        <w:ind w:left="709" w:hanging="0"/>
        <w:jc w:val="both"/>
        <w:rPr>
          <w:rFonts w:ascii="Times New Roman" w:hAnsi="Times New Roman"/>
          <w:sz w:val="24"/>
          <w:szCs w:val="24"/>
        </w:rPr>
      </w:pPr>
      <w:r>
        <w:rPr>
          <w:rFonts w:ascii="Times New Roman" w:hAnsi="Times New Roman"/>
          <w:sz w:val="24"/>
          <w:szCs w:val="24"/>
        </w:rPr>
      </w:r>
    </w:p>
    <w:p>
      <w:pPr>
        <w:pStyle w:val="Normal"/>
        <w:widowControl/>
        <w:tabs>
          <w:tab w:val="clear" w:pos="708"/>
          <w:tab w:val="left" w:pos="1134" w:leader="none"/>
        </w:tabs>
        <w:jc w:val="center"/>
        <w:rPr>
          <w:sz w:val="24"/>
          <w:szCs w:val="24"/>
        </w:rPr>
      </w:pPr>
      <w:r>
        <w:rPr>
          <w:rFonts w:ascii="Times New Roman" w:hAnsi="Times New Roman"/>
          <w:color w:val="auto"/>
          <w:sz w:val="24"/>
          <w:szCs w:val="24"/>
        </w:rPr>
        <w:t>3.1. Контрольные мероприятия. Общие вопросы</w:t>
      </w:r>
    </w:p>
    <w:p>
      <w:pPr>
        <w:pStyle w:val="Normal"/>
        <w:widowControl/>
        <w:tabs>
          <w:tab w:val="clear" w:pos="708"/>
          <w:tab w:val="left" w:pos="1134" w:leader="none"/>
        </w:tabs>
        <w:ind w:firstLine="709"/>
        <w:jc w:val="both"/>
        <w:rPr>
          <w:rFonts w:ascii="Times New Roman" w:hAnsi="Times New Roman"/>
          <w:color w:val="auto"/>
          <w:sz w:val="24"/>
          <w:szCs w:val="24"/>
        </w:rPr>
      </w:pPr>
      <w:r>
        <w:rPr>
          <w:rFonts w:ascii="Times New Roman" w:hAnsi="Times New Roman"/>
          <w:color w:val="auto"/>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3.1.1. Муниципальный контроль осуществляется Контрольным органом посредством организации проведения следующих плановых и внеплановых контрольных</w:t>
      </w:r>
      <w:r>
        <w:rPr>
          <w:rFonts w:ascii="Times New Roman" w:hAnsi="Times New Roman"/>
          <w:b/>
          <w:sz w:val="24"/>
          <w:szCs w:val="24"/>
        </w:rPr>
        <w:t xml:space="preserve"> </w:t>
      </w:r>
      <w:r>
        <w:rPr>
          <w:rFonts w:ascii="Times New Roman" w:hAnsi="Times New Roman"/>
          <w:sz w:val="24"/>
          <w:szCs w:val="24"/>
        </w:rPr>
        <w:t>мероприятий:</w:t>
      </w:r>
    </w:p>
    <w:p>
      <w:pPr>
        <w:pStyle w:val="ConsPlusNormal"/>
        <w:ind w:firstLine="709"/>
        <w:jc w:val="both"/>
        <w:rPr>
          <w:sz w:val="28"/>
        </w:rPr>
      </w:pPr>
      <w:r>
        <w:rPr>
          <w:sz w:val="24"/>
          <w:szCs w:val="24"/>
        </w:rPr>
        <w:t>инспекционный визит, рейдовый осмотр, документарная проверка, выездная проверка – при  взаимодействии с контролируемыми лицами;</w:t>
      </w:r>
    </w:p>
    <w:p>
      <w:pPr>
        <w:pStyle w:val="ConsPlusNormal"/>
        <w:ind w:firstLine="709"/>
        <w:jc w:val="both"/>
        <w:rPr>
          <w:sz w:val="28"/>
        </w:rPr>
      </w:pPr>
      <w:r>
        <w:rPr>
          <w:sz w:val="24"/>
          <w:szCs w:val="24"/>
        </w:rPr>
        <w:t>наблюдение за соблюдением обязательных требований, выездное обследование – без взаимодействия с контролируемыми лицами.</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3.1.2. При осуществлении муниципального контроля</w:t>
      </w:r>
      <w:r>
        <w:rPr>
          <w:rFonts w:ascii="Times New Roman" w:hAnsi="Times New Roman"/>
          <w:color w:val="FF0000"/>
          <w:sz w:val="24"/>
          <w:szCs w:val="24"/>
        </w:rPr>
        <w:t xml:space="preserve"> </w:t>
      </w:r>
      <w:r>
        <w:rPr>
          <w:rFonts w:ascii="Times New Roman" w:hAnsi="Times New Roman"/>
          <w:sz w:val="24"/>
          <w:szCs w:val="24"/>
        </w:rPr>
        <w:t xml:space="preserve">взаимодействием с контролируемыми лицами являются: </w:t>
      </w:r>
    </w:p>
    <w:p>
      <w:pPr>
        <w:pStyle w:val="ListParagraph"/>
        <w:widowControl/>
        <w:tabs>
          <w:tab w:val="clear" w:pos="708"/>
          <w:tab w:val="left" w:pos="1134" w:leader="none"/>
        </w:tabs>
        <w:ind w:left="0" w:firstLine="709"/>
        <w:jc w:val="both"/>
        <w:rPr>
          <w:rFonts w:ascii="Times New Roman" w:hAnsi="Times New Roman"/>
          <w:b/>
          <w:b/>
          <w:color w:val="FF0000"/>
          <w:sz w:val="28"/>
        </w:rPr>
      </w:pPr>
      <w:r>
        <w:rPr>
          <w:rFonts w:ascii="Times New Roman" w:hAnsi="Times New Roman"/>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 xml:space="preserve">запрос документов, иных материалов; </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pPr>
        <w:pStyle w:val="Normal"/>
        <w:widowControl/>
        <w:ind w:firstLine="709"/>
        <w:jc w:val="both"/>
        <w:rPr>
          <w:sz w:val="24"/>
          <w:szCs w:val="24"/>
        </w:rPr>
      </w:pPr>
      <w:r>
        <w:rPr>
          <w:rFonts w:ascii="Times New Roman" w:hAnsi="Times New Roman"/>
          <w:color w:val="auto"/>
          <w:sz w:val="24"/>
          <w:szCs w:val="24"/>
        </w:rPr>
        <w:t xml:space="preserve">3.1.3. Контрольные мероприятия, осуществляемые при </w:t>
      </w:r>
      <w:r>
        <w:rPr>
          <w:rFonts w:eastAsia="Calibri" w:ascii="Times New Roman" w:hAnsi="Times New Roman" w:eastAsiaTheme="minorHAnsi"/>
          <w:color w:val="auto"/>
          <w:sz w:val="24"/>
          <w:szCs w:val="24"/>
          <w:lang w:eastAsia="en-US"/>
        </w:rPr>
        <w:t xml:space="preserve"> взаимодействии с контролируемым лицом, </w:t>
      </w:r>
      <w:r>
        <w:rPr>
          <w:rFonts w:ascii="Times New Roman" w:hAnsi="Times New Roman"/>
          <w:color w:val="auto"/>
          <w:sz w:val="24"/>
          <w:szCs w:val="24"/>
        </w:rPr>
        <w:t>проводятся Контрольным органом по следующим основаниям:</w:t>
      </w:r>
    </w:p>
    <w:p>
      <w:pPr>
        <w:pStyle w:val="Normal"/>
        <w:widowControl/>
        <w:tabs>
          <w:tab w:val="clear" w:pos="708"/>
          <w:tab w:val="left" w:pos="1134" w:leader="none"/>
        </w:tabs>
        <w:ind w:firstLine="709"/>
        <w:jc w:val="both"/>
        <w:rPr>
          <w:rFonts w:ascii="Times New Roman" w:hAnsi="Times New Roman"/>
          <w:color w:val="auto"/>
          <w:sz w:val="28"/>
        </w:rPr>
      </w:pPr>
      <w:r>
        <w:rPr>
          <w:rFonts w:ascii="Times New Roman" w:hAnsi="Times New Roman"/>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pPr>
        <w:pStyle w:val="Normal"/>
        <w:widowControl/>
        <w:tabs>
          <w:tab w:val="clear" w:pos="708"/>
          <w:tab w:val="left" w:pos="1134" w:leader="none"/>
        </w:tabs>
        <w:ind w:firstLine="709"/>
        <w:jc w:val="both"/>
        <w:rPr>
          <w:rFonts w:ascii="Times New Roman" w:hAnsi="Times New Roman"/>
          <w:color w:val="auto"/>
          <w:sz w:val="28"/>
        </w:rPr>
      </w:pPr>
      <w:r>
        <w:rPr>
          <w:rFonts w:ascii="Times New Roman" w:hAnsi="Times New Roman"/>
          <w:color w:val="auto"/>
          <w:sz w:val="24"/>
          <w:szCs w:val="24"/>
        </w:rPr>
        <w:t>2) наступление сроков проведения контрольных мероприятий, включенных в план проведения контрольных мероприятий;</w:t>
      </w:r>
    </w:p>
    <w:p>
      <w:pPr>
        <w:pStyle w:val="Normal"/>
        <w:widowControl/>
        <w:tabs>
          <w:tab w:val="clear" w:pos="708"/>
          <w:tab w:val="left" w:pos="1134" w:leader="none"/>
        </w:tabs>
        <w:ind w:firstLine="709"/>
        <w:jc w:val="both"/>
        <w:rPr>
          <w:rFonts w:ascii="Times New Roman" w:hAnsi="Times New Roman"/>
          <w:color w:val="auto"/>
          <w:sz w:val="28"/>
        </w:rPr>
      </w:pPr>
      <w:r>
        <w:rPr>
          <w:rFonts w:ascii="Times New Roman" w:hAnsi="Times New Roman"/>
          <w:color w:val="auto"/>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pPr>
        <w:pStyle w:val="Normal"/>
        <w:widowControl/>
        <w:tabs>
          <w:tab w:val="clear" w:pos="708"/>
          <w:tab w:val="left" w:pos="1134" w:leader="none"/>
        </w:tabs>
        <w:ind w:firstLine="709"/>
        <w:jc w:val="both"/>
        <w:rPr>
          <w:rFonts w:ascii="Times New Roman" w:hAnsi="Times New Roman"/>
          <w:color w:val="auto"/>
          <w:sz w:val="28"/>
        </w:rPr>
      </w:pPr>
      <w:r>
        <w:rPr>
          <w:rFonts w:ascii="Times New Roman" w:hAnsi="Times New Roman"/>
          <w:color w:val="auto"/>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pPr>
        <w:pStyle w:val="Normal"/>
        <w:widowControl/>
        <w:tabs>
          <w:tab w:val="clear" w:pos="708"/>
          <w:tab w:val="left" w:pos="1134" w:leader="none"/>
        </w:tabs>
        <w:ind w:firstLine="709"/>
        <w:jc w:val="both"/>
        <w:rPr/>
      </w:pPr>
      <w:r>
        <w:rPr>
          <w:rFonts w:ascii="Times New Roman" w:hAnsi="Times New Roman"/>
          <w:color w:val="auto"/>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6">
        <w:r>
          <w:rPr>
            <w:rStyle w:val="Style"/>
            <w:rFonts w:ascii="Times New Roman" w:hAnsi="Times New Roman"/>
            <w:color w:val="auto"/>
            <w:sz w:val="24"/>
            <w:szCs w:val="24"/>
          </w:rPr>
          <w:t>частью 1 статьи 95</w:t>
        </w:r>
      </w:hyperlink>
      <w:r>
        <w:rPr>
          <w:rFonts w:ascii="Times New Roman" w:hAnsi="Times New Roman"/>
          <w:color w:val="auto"/>
          <w:sz w:val="24"/>
          <w:szCs w:val="24"/>
        </w:rPr>
        <w:t xml:space="preserve"> Федерального закона.</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pPr>
        <w:pStyle w:val="Normal"/>
        <w:widowControl/>
        <w:ind w:firstLine="709"/>
        <w:jc w:val="both"/>
        <w:rPr>
          <w:sz w:val="24"/>
          <w:szCs w:val="24"/>
        </w:rPr>
      </w:pPr>
      <w:r>
        <w:rPr>
          <w:rFonts w:ascii="Times New Roman" w:hAnsi="Times New Roman"/>
          <w:color w:val="auto"/>
          <w:sz w:val="24"/>
          <w:szCs w:val="24"/>
        </w:rPr>
        <w:t xml:space="preserve">3.1.4.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pPr>
        <w:pStyle w:val="Normal"/>
        <w:widowControl/>
        <w:ind w:firstLine="709"/>
        <w:jc w:val="both"/>
        <w:rPr>
          <w:rFonts w:ascii="Times New Roman" w:hAnsi="Times New Roman"/>
          <w:color w:val="auto"/>
          <w:sz w:val="28"/>
        </w:rPr>
      </w:pPr>
      <w:r>
        <w:rPr>
          <w:rFonts w:ascii="Times New Roman" w:hAnsi="Times New Roman"/>
          <w:color w:val="auto"/>
          <w:sz w:val="24"/>
          <w:szCs w:val="24"/>
        </w:rPr>
        <w:t>осмотр;</w:t>
      </w:r>
    </w:p>
    <w:p>
      <w:pPr>
        <w:pStyle w:val="Normal"/>
        <w:widowControl/>
        <w:ind w:firstLine="709"/>
        <w:jc w:val="both"/>
        <w:rPr>
          <w:rFonts w:ascii="Times New Roman" w:hAnsi="Times New Roman"/>
          <w:color w:val="auto"/>
          <w:sz w:val="28"/>
        </w:rPr>
      </w:pPr>
      <w:r>
        <w:rPr>
          <w:rFonts w:ascii="Times New Roman" w:hAnsi="Times New Roman"/>
          <w:color w:val="auto"/>
          <w:sz w:val="24"/>
          <w:szCs w:val="24"/>
        </w:rPr>
        <w:t>опрос;</w:t>
      </w:r>
    </w:p>
    <w:p>
      <w:pPr>
        <w:pStyle w:val="Normal"/>
        <w:widowControl/>
        <w:ind w:firstLine="709"/>
        <w:jc w:val="both"/>
        <w:rPr>
          <w:rFonts w:ascii="Times New Roman" w:hAnsi="Times New Roman"/>
          <w:color w:val="auto"/>
          <w:sz w:val="28"/>
        </w:rPr>
      </w:pPr>
      <w:r>
        <w:rPr>
          <w:rFonts w:ascii="Times New Roman" w:hAnsi="Times New Roman"/>
          <w:color w:val="auto"/>
          <w:sz w:val="24"/>
          <w:szCs w:val="24"/>
        </w:rPr>
        <w:t>получение письменных объяснений;</w:t>
      </w:r>
    </w:p>
    <w:p>
      <w:pPr>
        <w:pStyle w:val="Normal"/>
        <w:widowControl/>
        <w:ind w:firstLine="709"/>
        <w:jc w:val="both"/>
        <w:rPr>
          <w:rFonts w:ascii="Times New Roman" w:hAnsi="Times New Roman"/>
          <w:color w:val="auto"/>
          <w:sz w:val="28"/>
        </w:rPr>
      </w:pPr>
      <w:r>
        <w:rPr>
          <w:rFonts w:ascii="Times New Roman" w:hAnsi="Times New Roman"/>
          <w:color w:val="auto"/>
          <w:sz w:val="24"/>
          <w:szCs w:val="24"/>
        </w:rPr>
        <w:t>истребование документов;</w:t>
      </w:r>
    </w:p>
    <w:p>
      <w:pPr>
        <w:pStyle w:val="Normal"/>
        <w:widowControl/>
        <w:ind w:firstLine="709"/>
        <w:jc w:val="both"/>
        <w:rPr>
          <w:rFonts w:ascii="Times New Roman" w:hAnsi="Times New Roman"/>
          <w:color w:val="auto"/>
          <w:sz w:val="28"/>
        </w:rPr>
      </w:pPr>
      <w:r>
        <w:rPr>
          <w:rFonts w:ascii="Times New Roman" w:hAnsi="Times New Roman"/>
          <w:color w:val="auto"/>
          <w:sz w:val="24"/>
          <w:szCs w:val="24"/>
        </w:rPr>
        <w:t>экспертиза.</w:t>
      </w:r>
    </w:p>
    <w:p>
      <w:pPr>
        <w:pStyle w:val="Normal"/>
        <w:widowControl/>
        <w:tabs>
          <w:tab w:val="clear" w:pos="708"/>
          <w:tab w:val="left" w:pos="1134" w:leader="none"/>
        </w:tabs>
        <w:ind w:firstLine="709"/>
        <w:jc w:val="both"/>
        <w:rPr>
          <w:sz w:val="24"/>
          <w:szCs w:val="24"/>
        </w:rPr>
      </w:pPr>
      <w:r>
        <w:rPr>
          <w:rFonts w:ascii="Times New Roman" w:hAnsi="Times New Roman"/>
          <w:color w:val="auto"/>
          <w:sz w:val="24"/>
          <w:szCs w:val="24"/>
        </w:rPr>
        <w:t>3.1.5. Для проведения контрольного мероприятия</w:t>
      </w:r>
      <w:r>
        <w:rPr>
          <w:rFonts w:ascii="Times New Roman" w:hAnsi="Times New Roman"/>
          <w:sz w:val="24"/>
          <w:szCs w:val="24"/>
        </w:rPr>
        <w:t>, предусматривающего взаимодействие с контролируемым лицом, а также документарной проверки,</w:t>
      </w:r>
      <w:r>
        <w:rPr>
          <w:rFonts w:ascii="Times New Roman" w:hAnsi="Times New Roman"/>
          <w:color w:val="auto"/>
          <w:sz w:val="24"/>
          <w:szCs w:val="24"/>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pPr>
        <w:pStyle w:val="HTMLPreformatted"/>
        <w:ind w:firstLine="709"/>
        <w:jc w:val="both"/>
        <w:rPr>
          <w:rFonts w:ascii="Verdana" w:hAnsi="Verdana"/>
          <w:sz w:val="28"/>
          <w:szCs w:val="28"/>
        </w:rPr>
      </w:pPr>
      <w:r>
        <w:rPr>
          <w:rFonts w:cs="Times New Roman" w:ascii="Times New Roman" w:hAnsi="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pPr>
        <w:pStyle w:val="Normal"/>
        <w:widowControl/>
        <w:tabs>
          <w:tab w:val="clear" w:pos="708"/>
          <w:tab w:val="left" w:pos="1134" w:leader="none"/>
        </w:tabs>
        <w:ind w:firstLine="709"/>
        <w:jc w:val="both"/>
        <w:rPr>
          <w:sz w:val="24"/>
          <w:szCs w:val="24"/>
        </w:rPr>
      </w:pPr>
      <w:r>
        <w:rPr>
          <w:rFonts w:ascii="Times New Roman" w:hAnsi="Times New Roman"/>
          <w:color w:val="auto"/>
          <w:sz w:val="24"/>
          <w:szCs w:val="24"/>
        </w:rPr>
        <w:t>3.1.6. Контрольные мероприятия проводятся инспекторами, указанными в решении Контрольного органа о проведении контрольного мероприятия.</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pPr>
        <w:pStyle w:val="HTMLPreformatted"/>
        <w:ind w:firstLine="540"/>
        <w:jc w:val="both"/>
        <w:rPr>
          <w:sz w:val="24"/>
          <w:szCs w:val="24"/>
        </w:rPr>
      </w:pPr>
      <w:r>
        <w:rPr>
          <w:rFonts w:ascii="Times New Roman" w:hAnsi="Times New Roman"/>
          <w:sz w:val="24"/>
          <w:szCs w:val="24"/>
        </w:rPr>
        <w:t>3.1.7. По окончании проведения контрольного мероприятия</w:t>
      </w:r>
      <w:r>
        <w:rPr>
          <w:rFonts w:cs="Times New Roman" w:ascii="Times New Roman" w:hAnsi="Times New Roman"/>
          <w:sz w:val="24"/>
          <w:szCs w:val="24"/>
        </w:rPr>
        <w:t xml:space="preserve">, предусматривающего взаимодействие с контролируемым лицом, </w:t>
      </w:r>
      <w:r>
        <w:rPr>
          <w:rFonts w:ascii="Times New Roman" w:hAnsi="Times New Roman"/>
          <w:sz w:val="24"/>
          <w:szCs w:val="24"/>
        </w:rPr>
        <w:t xml:space="preserve">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pPr>
        <w:pStyle w:val="ConsPlusNormal"/>
        <w:ind w:firstLine="709"/>
        <w:jc w:val="both"/>
        <w:rPr>
          <w:sz w:val="24"/>
          <w:szCs w:val="24"/>
        </w:rPr>
      </w:pPr>
      <w:r>
        <w:rPr>
          <w:sz w:val="24"/>
          <w:szCs w:val="24"/>
        </w:rPr>
        <w:t>3.1.8. Документы, иные материалы, являющиеся доказательствами нарушения обязательных требований, приобщаются к акту.</w:t>
      </w:r>
    </w:p>
    <w:p>
      <w:pPr>
        <w:pStyle w:val="ConsPlusNormal"/>
        <w:ind w:firstLine="709"/>
        <w:jc w:val="both"/>
        <w:rPr>
          <w:sz w:val="28"/>
        </w:rPr>
      </w:pPr>
      <w:r>
        <w:rPr>
          <w:sz w:val="24"/>
          <w:szCs w:val="24"/>
        </w:rPr>
        <w:t xml:space="preserve">Заполненные при проведении контрольного мероприятия проверочные листы должны быть приобщены к акту. </w:t>
      </w:r>
    </w:p>
    <w:p>
      <w:pPr>
        <w:pStyle w:val="ConsPlusNormal"/>
        <w:ind w:firstLine="709"/>
        <w:jc w:val="both"/>
        <w:rPr>
          <w:sz w:val="24"/>
          <w:szCs w:val="24"/>
        </w:rPr>
      </w:pPr>
      <w:r>
        <w:rPr>
          <w:sz w:val="24"/>
          <w:szCs w:val="24"/>
        </w:rPr>
        <w:t xml:space="preserve">3.1.9.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pPr>
        <w:pStyle w:val="ConsPlusNormal"/>
        <w:ind w:firstLine="709"/>
        <w:jc w:val="both"/>
        <w:rPr>
          <w:sz w:val="24"/>
          <w:szCs w:val="24"/>
        </w:rPr>
      </w:pPr>
      <w:r>
        <w:rPr>
          <w:sz w:val="24"/>
          <w:szCs w:val="24"/>
        </w:rPr>
        <w:t>3.1.10.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pPr>
        <w:pStyle w:val="HTMLPreformatted"/>
        <w:ind w:firstLine="540"/>
        <w:jc w:val="both"/>
        <w:rPr>
          <w:sz w:val="24"/>
          <w:szCs w:val="24"/>
        </w:rPr>
      </w:pPr>
      <w:r>
        <w:rPr>
          <w:rFonts w:cs="Times New Roman" w:ascii="Times New Roman" w:hAnsi="Times New Roman"/>
          <w:sz w:val="24"/>
          <w:szCs w:val="24"/>
        </w:rPr>
        <w:t>3.1.11.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pPr>
        <w:pStyle w:val="ListParagraph"/>
        <w:widowControl/>
        <w:tabs>
          <w:tab w:val="clear" w:pos="708"/>
          <w:tab w:val="left" w:pos="1134" w:leader="none"/>
        </w:tabs>
        <w:ind w:left="0" w:firstLine="709"/>
        <w:jc w:val="both"/>
        <w:rPr>
          <w:rFonts w:ascii="Times New Roman" w:hAnsi="Times New Roman"/>
          <w:sz w:val="24"/>
          <w:szCs w:val="24"/>
        </w:rPr>
      </w:pPr>
      <w:r>
        <w:rPr>
          <w:rFonts w:ascii="Times New Roman" w:hAnsi="Times New Roman"/>
          <w:sz w:val="24"/>
          <w:szCs w:val="24"/>
        </w:rPr>
      </w:r>
    </w:p>
    <w:p>
      <w:pPr>
        <w:pStyle w:val="ConsPlusNormal"/>
        <w:tabs>
          <w:tab w:val="clear" w:pos="708"/>
          <w:tab w:val="left" w:pos="284" w:leader="none"/>
        </w:tabs>
        <w:ind w:hanging="0"/>
        <w:jc w:val="center"/>
        <w:rPr>
          <w:sz w:val="24"/>
          <w:szCs w:val="24"/>
        </w:rPr>
      </w:pPr>
      <w:r>
        <w:rPr>
          <w:sz w:val="24"/>
          <w:szCs w:val="24"/>
        </w:rPr>
        <w:t>3.2. Меры, принимаемые Контрольным органом по результатам контрольных мероприятий</w:t>
      </w:r>
    </w:p>
    <w:p>
      <w:pPr>
        <w:pStyle w:val="ConsPlusNormal"/>
        <w:ind w:firstLine="709"/>
        <w:jc w:val="center"/>
        <w:rPr>
          <w:b/>
          <w:b/>
          <w:color w:val="000000"/>
          <w:sz w:val="24"/>
          <w:szCs w:val="24"/>
          <w:highlight w:val="yellow"/>
        </w:rPr>
      </w:pPr>
      <w:r>
        <w:rPr>
          <w:b/>
          <w:color w:val="000000"/>
          <w:sz w:val="24"/>
          <w:szCs w:val="24"/>
          <w:highlight w:val="yellow"/>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3.2.1. Контрольный орган в случае выявления при проведении контрольного мероприятия нарушений контролируемым лицом обязательных требований</w:t>
      </w:r>
      <w:r>
        <w:rPr>
          <w:rFonts w:eastAsia="Calibri" w:ascii="Times New Roman" w:hAnsi="Times New Roman" w:eastAsiaTheme="minorHAnsi"/>
          <w:bCs/>
          <w:sz w:val="24"/>
          <w:szCs w:val="24"/>
          <w:lang w:eastAsia="en-US"/>
        </w:rPr>
        <w:t xml:space="preserve"> в пределах полномочий, предусмотренных законодательством Российской Федерации, </w:t>
      </w:r>
      <w:r>
        <w:rPr>
          <w:rFonts w:ascii="Times New Roman" w:hAnsi="Times New Roman"/>
          <w:sz w:val="24"/>
          <w:szCs w:val="24"/>
        </w:rPr>
        <w:t xml:space="preserve"> обязан:</w:t>
      </w:r>
    </w:p>
    <w:p>
      <w:pPr>
        <w:pStyle w:val="ConsPlusNormal"/>
        <w:ind w:firstLine="709"/>
        <w:jc w:val="both"/>
        <w:rPr>
          <w:color w:val="000000"/>
          <w:sz w:val="28"/>
        </w:rPr>
      </w:pPr>
      <w:r>
        <w:rPr>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pPr>
        <w:pStyle w:val="Normal"/>
        <w:widowControl/>
        <w:ind w:firstLine="709"/>
        <w:jc w:val="both"/>
        <w:rPr>
          <w:rFonts w:ascii="Times New Roman" w:hAnsi="Times New Roman"/>
          <w:sz w:val="28"/>
        </w:rPr>
      </w:pPr>
      <w:r>
        <w:rPr>
          <w:rFonts w:ascii="Times New Roman" w:hAnsi="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pPr>
        <w:pStyle w:val="ConsPlusNormal"/>
        <w:ind w:firstLine="709"/>
        <w:jc w:val="both"/>
        <w:rPr>
          <w:sz w:val="28"/>
        </w:rPr>
      </w:pPr>
      <w:r>
        <w:rPr>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pPr>
        <w:pStyle w:val="ConsPlusNormal"/>
        <w:ind w:firstLine="709"/>
        <w:jc w:val="both"/>
        <w:rPr>
          <w:sz w:val="28"/>
        </w:rPr>
      </w:pPr>
      <w:r>
        <w:rPr>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pPr>
        <w:pStyle w:val="ConsPlusNormal"/>
        <w:ind w:firstLine="709"/>
        <w:jc w:val="both"/>
        <w:rPr>
          <w:sz w:val="28"/>
        </w:rPr>
      </w:pPr>
      <w:r>
        <w:rPr>
          <w:sz w:val="24"/>
          <w:szCs w:val="24"/>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pPr>
        <w:pStyle w:val="ConsPlusNormal"/>
        <w:ind w:firstLine="709"/>
        <w:jc w:val="both"/>
        <w:rPr>
          <w:sz w:val="24"/>
          <w:szCs w:val="24"/>
        </w:rPr>
      </w:pPr>
      <w:r>
        <w:rPr>
          <w:sz w:val="24"/>
          <w:szCs w:val="24"/>
        </w:rPr>
        <w:t>3.2.2. Предписание оформляется по форме согласно приложению 4 к настоящему Положению.</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pPr>
        <w:pStyle w:val="HTMLPreformatted"/>
        <w:ind w:firstLine="709"/>
        <w:jc w:val="both"/>
        <w:rPr>
          <w:sz w:val="24"/>
          <w:szCs w:val="24"/>
        </w:rPr>
      </w:pPr>
      <w:r>
        <w:rPr>
          <w:rFonts w:cs="Times New Roman" w:ascii="Times New Roman" w:hAnsi="Times New Roman"/>
          <w:sz w:val="24"/>
          <w:szCs w:val="24"/>
        </w:rPr>
        <w:t xml:space="preserve">3.2.4.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pPr>
        <w:pStyle w:val="ConsPlusNormal"/>
        <w:ind w:firstLine="709"/>
        <w:jc w:val="both"/>
        <w:rPr>
          <w:sz w:val="24"/>
          <w:szCs w:val="24"/>
        </w:rPr>
      </w:pPr>
      <w:r>
        <w:rPr>
          <w:sz w:val="24"/>
          <w:szCs w:val="24"/>
        </w:rPr>
        <w:t>3.2.5.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pPr>
        <w:pStyle w:val="ConsPlusNormal"/>
        <w:ind w:firstLine="709"/>
        <w:jc w:val="both"/>
        <w:rPr>
          <w:sz w:val="24"/>
          <w:szCs w:val="24"/>
        </w:rPr>
      </w:pPr>
      <w:r>
        <w:rPr>
          <w:sz w:val="24"/>
          <w:szCs w:val="24"/>
        </w:rPr>
        <w:t>3.2.6.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pPr>
        <w:pStyle w:val="HTMLPreformatted"/>
        <w:ind w:firstLine="709"/>
        <w:jc w:val="both"/>
        <w:rPr>
          <w:rFonts w:ascii="Verdana" w:hAnsi="Verdana"/>
          <w:sz w:val="28"/>
          <w:szCs w:val="28"/>
        </w:rPr>
      </w:pPr>
      <w:r>
        <w:rPr>
          <w:rFonts w:cs="Times New Roman" w:ascii="Times New Roman" w:hAnsi="Times New Roman"/>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pPr>
        <w:pStyle w:val="HTMLPreformatted"/>
        <w:ind w:firstLine="709"/>
        <w:jc w:val="both"/>
        <w:rPr>
          <w:sz w:val="24"/>
          <w:szCs w:val="24"/>
        </w:rPr>
      </w:pPr>
      <w:r>
        <w:rPr>
          <w:rFonts w:cs="Times New Roman" w:ascii="Times New Roman" w:hAnsi="Times New Roman"/>
          <w:sz w:val="24"/>
          <w:szCs w:val="24"/>
        </w:rPr>
        <w:t xml:space="preserve">3.2.7.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pPr>
        <w:pStyle w:val="HTMLPreformatted"/>
        <w:ind w:firstLine="540"/>
        <w:jc w:val="both"/>
        <w:rPr>
          <w:rFonts w:ascii="Verdana" w:hAnsi="Verdana"/>
          <w:sz w:val="28"/>
          <w:szCs w:val="28"/>
        </w:rPr>
      </w:pPr>
      <w:r>
        <w:rPr>
          <w:rFonts w:cs="Times New Roman" w:ascii="Times New Roman" w:hAnsi="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pPr>
        <w:pStyle w:val="HTMLPreformatted"/>
        <w:ind w:firstLine="709"/>
        <w:jc w:val="both"/>
        <w:rPr>
          <w:rFonts w:ascii="Verdana" w:hAnsi="Verdana"/>
          <w:sz w:val="24"/>
          <w:szCs w:val="24"/>
        </w:rPr>
      </w:pPr>
      <w:r>
        <w:rPr>
          <w:rFonts w:ascii="Verdana" w:hAnsi="Verdana"/>
          <w:sz w:val="24"/>
          <w:szCs w:val="24"/>
        </w:rPr>
      </w:r>
    </w:p>
    <w:p>
      <w:pPr>
        <w:pStyle w:val="ListParagraph"/>
        <w:widowControl/>
        <w:tabs>
          <w:tab w:val="clear" w:pos="708"/>
          <w:tab w:val="left" w:pos="1134" w:leader="none"/>
        </w:tabs>
        <w:ind w:left="0" w:hanging="0"/>
        <w:jc w:val="center"/>
        <w:rPr>
          <w:sz w:val="24"/>
          <w:szCs w:val="24"/>
        </w:rPr>
      </w:pPr>
      <w:r>
        <w:rPr>
          <w:rFonts w:ascii="Times New Roman" w:hAnsi="Times New Roman"/>
          <w:sz w:val="24"/>
          <w:szCs w:val="24"/>
        </w:rPr>
        <w:t>3.3. Плановые контрольные мероприятия</w:t>
      </w:r>
    </w:p>
    <w:p>
      <w:pPr>
        <w:pStyle w:val="ListParagraph"/>
        <w:widowControl/>
        <w:tabs>
          <w:tab w:val="clear" w:pos="708"/>
          <w:tab w:val="left" w:pos="1134" w:leader="none"/>
        </w:tabs>
        <w:ind w:left="709" w:hanging="0"/>
        <w:jc w:val="center"/>
        <w:rPr>
          <w:rFonts w:ascii="Times New Roman" w:hAnsi="Times New Roman"/>
          <w:b/>
          <w:b/>
          <w:sz w:val="24"/>
          <w:szCs w:val="24"/>
        </w:rPr>
      </w:pPr>
      <w:r>
        <w:rPr>
          <w:rFonts w:ascii="Times New Roman" w:hAnsi="Times New Roman"/>
          <w:b/>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3.3.1.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3.3.2. Контрольный орган может проводить следующие виды плановых контрольных мероприятий:</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инспекционный визит;</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рейдовый осмотр;</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документарная проверка;</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выездная проверка.</w:t>
      </w:r>
    </w:p>
    <w:p>
      <w:pPr>
        <w:pStyle w:val="ListParagraph"/>
        <w:widowControl/>
        <w:tabs>
          <w:tab w:val="clear" w:pos="708"/>
          <w:tab w:val="left" w:pos="1134" w:leader="none"/>
        </w:tabs>
        <w:ind w:left="0" w:firstLine="709"/>
        <w:jc w:val="both"/>
        <w:rPr>
          <w:rFonts w:ascii="Times New Roman" w:hAnsi="Times New Roman"/>
          <w:sz w:val="24"/>
          <w:szCs w:val="24"/>
          <w:highlight w:val="yellow"/>
        </w:rPr>
      </w:pPr>
      <w:r>
        <w:rPr>
          <w:rFonts w:ascii="Times New Roman" w:hAnsi="Times New Roman"/>
          <w:sz w:val="24"/>
          <w:szCs w:val="24"/>
          <w:highlight w:val="yellow"/>
        </w:rPr>
      </w:r>
    </w:p>
    <w:p>
      <w:pPr>
        <w:pStyle w:val="ListParagraph"/>
        <w:widowControl/>
        <w:tabs>
          <w:tab w:val="clear" w:pos="708"/>
          <w:tab w:val="left" w:pos="1134" w:leader="none"/>
        </w:tabs>
        <w:ind w:left="0" w:firstLine="709"/>
        <w:jc w:val="both"/>
        <w:rPr>
          <w:rFonts w:ascii="Times New Roman" w:hAnsi="Times New Roman"/>
          <w:sz w:val="24"/>
          <w:szCs w:val="24"/>
        </w:rPr>
      </w:pPr>
      <w:r>
        <w:rPr>
          <w:rFonts w:ascii="Times New Roman" w:hAnsi="Times New Roman"/>
          <w:sz w:val="24"/>
          <w:szCs w:val="24"/>
        </w:rPr>
      </w:r>
    </w:p>
    <w:p>
      <w:pPr>
        <w:pStyle w:val="ListParagraph"/>
        <w:widowControl/>
        <w:tabs>
          <w:tab w:val="clear" w:pos="708"/>
          <w:tab w:val="left" w:pos="1134" w:leader="none"/>
        </w:tabs>
        <w:ind w:left="0" w:hanging="0"/>
        <w:jc w:val="center"/>
        <w:rPr>
          <w:sz w:val="24"/>
          <w:szCs w:val="24"/>
        </w:rPr>
      </w:pPr>
      <w:r>
        <w:rPr>
          <w:rFonts w:ascii="Times New Roman" w:hAnsi="Times New Roman"/>
          <w:sz w:val="24"/>
          <w:szCs w:val="24"/>
        </w:rPr>
        <w:t>3.4. Внеплановые контрольные мероприятия</w:t>
      </w:r>
    </w:p>
    <w:p>
      <w:pPr>
        <w:pStyle w:val="ListParagraph"/>
        <w:widowControl/>
        <w:tabs>
          <w:tab w:val="clear" w:pos="708"/>
          <w:tab w:val="left" w:pos="1134" w:leader="none"/>
        </w:tabs>
        <w:ind w:left="709" w:hanging="0"/>
        <w:jc w:val="center"/>
        <w:rPr>
          <w:rFonts w:ascii="Times New Roman" w:hAnsi="Times New Roman"/>
          <w:b/>
          <w:b/>
          <w:sz w:val="24"/>
          <w:szCs w:val="24"/>
        </w:rPr>
      </w:pPr>
      <w:r>
        <w:rPr>
          <w:rFonts w:ascii="Times New Roman" w:hAnsi="Times New Roman"/>
          <w:b/>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3.4.1.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3.4.2. Решение о проведении внепланового контрольного мероприятия принимается с учетом индикаторов риска нарушения обязательных требований.</w:t>
      </w:r>
    </w:p>
    <w:p>
      <w:pPr>
        <w:pStyle w:val="ConsPlusNormal"/>
        <w:ind w:firstLine="709"/>
        <w:jc w:val="both"/>
        <w:rPr>
          <w:sz w:val="24"/>
          <w:szCs w:val="24"/>
        </w:rPr>
      </w:pPr>
      <w:r>
        <w:rPr>
          <w:sz w:val="24"/>
          <w:szCs w:val="24"/>
        </w:rPr>
        <w:t>3.4.3.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pPr>
        <w:pStyle w:val="ConsPlusNormal"/>
        <w:ind w:firstLine="709"/>
        <w:jc w:val="both"/>
        <w:rPr>
          <w:sz w:val="24"/>
          <w:szCs w:val="24"/>
        </w:rPr>
      </w:pPr>
      <w:r>
        <w:rPr>
          <w:sz w:val="24"/>
          <w:szCs w:val="24"/>
        </w:rPr>
        <w:t>3.4.4.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pPr>
        <w:pStyle w:val="ConsPlusNormal"/>
        <w:ind w:firstLine="709"/>
        <w:jc w:val="both"/>
        <w:rPr>
          <w:b/>
          <w:b/>
          <w:color w:val="FF0000"/>
          <w:sz w:val="24"/>
          <w:szCs w:val="24"/>
          <w:u w:val="single"/>
        </w:rPr>
      </w:pPr>
      <w:r>
        <w:rPr>
          <w:b/>
          <w:color w:val="FF0000"/>
          <w:sz w:val="24"/>
          <w:szCs w:val="24"/>
          <w:u w:val="single"/>
        </w:rPr>
      </w:r>
    </w:p>
    <w:p>
      <w:pPr>
        <w:pStyle w:val="Normal"/>
        <w:widowControl/>
        <w:tabs>
          <w:tab w:val="clear" w:pos="708"/>
          <w:tab w:val="left" w:pos="1134" w:leader="none"/>
        </w:tabs>
        <w:jc w:val="center"/>
        <w:rPr>
          <w:sz w:val="24"/>
          <w:szCs w:val="24"/>
        </w:rPr>
      </w:pPr>
      <w:r>
        <w:rPr>
          <w:rFonts w:ascii="Times New Roman" w:hAnsi="Times New Roman"/>
          <w:color w:val="auto"/>
          <w:sz w:val="24"/>
          <w:szCs w:val="24"/>
        </w:rPr>
        <w:t>3.5. Документарная проверка</w:t>
      </w:r>
    </w:p>
    <w:p>
      <w:pPr>
        <w:pStyle w:val="ListParagraph"/>
        <w:widowControl/>
        <w:tabs>
          <w:tab w:val="clear" w:pos="708"/>
          <w:tab w:val="left" w:pos="1134" w:leader="none"/>
        </w:tabs>
        <w:ind w:left="709" w:hanging="0"/>
        <w:jc w:val="center"/>
        <w:rPr>
          <w:rFonts w:ascii="Times New Roman" w:hAnsi="Times New Roman"/>
          <w:b/>
          <w:b/>
          <w:sz w:val="24"/>
          <w:szCs w:val="24"/>
        </w:rPr>
      </w:pPr>
      <w:r>
        <w:rPr>
          <w:rFonts w:ascii="Times New Roman" w:hAnsi="Times New Roman"/>
          <w:b/>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pPr>
        <w:pStyle w:val="Normal"/>
        <w:widowControl/>
        <w:tabs>
          <w:tab w:val="clear" w:pos="708"/>
          <w:tab w:val="left" w:pos="1134" w:leader="none"/>
        </w:tabs>
        <w:ind w:firstLine="709"/>
        <w:jc w:val="both"/>
        <w:rPr>
          <w:sz w:val="24"/>
          <w:szCs w:val="24"/>
        </w:rPr>
      </w:pPr>
      <w:r>
        <w:rPr>
          <w:rFonts w:ascii="Times New Roman" w:hAnsi="Times New Roman"/>
          <w:sz w:val="24"/>
          <w:szCs w:val="24"/>
        </w:rPr>
        <w:t xml:space="preserve">3.5.2.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3.5.3. Срок проведения документарной проверки не может превышать десять рабочих дней. </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В указанный срок не включается период с момента:</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2) период с момента направления контролируемому лицу информации Контрольного органа:</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о выявлении ошибок и (или) противоречий в представленных контролируемым лицом документах;</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3.5.4. Перечень допустимых контрольных действий совершаемых в ходе документарной проверки:</w:t>
      </w:r>
    </w:p>
    <w:p>
      <w:pPr>
        <w:pStyle w:val="ConsPlusNormal"/>
        <w:ind w:firstLine="709"/>
        <w:jc w:val="both"/>
        <w:rPr>
          <w:sz w:val="28"/>
        </w:rPr>
      </w:pPr>
      <w:r>
        <w:rPr>
          <w:sz w:val="24"/>
          <w:szCs w:val="24"/>
        </w:rPr>
        <w:t>1) истребование документов;</w:t>
      </w:r>
    </w:p>
    <w:p>
      <w:pPr>
        <w:pStyle w:val="ConsPlusNormal"/>
        <w:ind w:firstLine="709"/>
        <w:jc w:val="both"/>
        <w:rPr>
          <w:sz w:val="28"/>
        </w:rPr>
      </w:pPr>
      <w:r>
        <w:rPr>
          <w:sz w:val="24"/>
          <w:szCs w:val="24"/>
        </w:rPr>
        <w:t>2) получение письменных объяснений;</w:t>
      </w:r>
    </w:p>
    <w:p>
      <w:pPr>
        <w:pStyle w:val="ConsPlusNormal"/>
        <w:ind w:firstLine="709"/>
        <w:jc w:val="both"/>
        <w:rPr>
          <w:sz w:val="28"/>
        </w:rPr>
      </w:pPr>
      <w:bookmarkStart w:id="3" w:name="_Hlk73716001"/>
      <w:r>
        <w:rPr>
          <w:sz w:val="24"/>
          <w:szCs w:val="24"/>
        </w:rPr>
        <w:t>3) экспертиза.</w:t>
      </w:r>
      <w:bookmarkEnd w:id="3"/>
    </w:p>
    <w:p>
      <w:pPr>
        <w:pStyle w:val="ConsPlusNormal"/>
        <w:ind w:firstLine="709"/>
        <w:jc w:val="both"/>
        <w:rPr>
          <w:sz w:val="24"/>
          <w:szCs w:val="24"/>
        </w:rPr>
      </w:pPr>
      <w:r>
        <w:rPr>
          <w:sz w:val="24"/>
          <w:szCs w:val="24"/>
        </w:rPr>
        <w:t>3.5.5.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Pr>
          <w:color w:val="FF0000"/>
          <w:sz w:val="24"/>
          <w:szCs w:val="24"/>
        </w:rPr>
        <w:t xml:space="preserve">, </w:t>
      </w:r>
      <w:r>
        <w:rPr>
          <w:sz w:val="24"/>
          <w:szCs w:val="24"/>
        </w:rPr>
        <w:t>в том числе материалов фотосъемки, аудио- и видеозаписи, информационных баз, банков данных, а также носителей информации.</w:t>
      </w:r>
    </w:p>
    <w:p>
      <w:pPr>
        <w:pStyle w:val="HTMLPreformatted"/>
        <w:ind w:firstLine="709"/>
        <w:jc w:val="both"/>
        <w:rPr>
          <w:rFonts w:ascii="Times New Roman" w:hAnsi="Times New Roman" w:cs="Times New Roman"/>
          <w:sz w:val="28"/>
        </w:rPr>
      </w:pPr>
      <w:r>
        <w:rPr>
          <w:rFonts w:cs="Times New Roman" w:ascii="Times New Roman" w:hAnsi="Times New Roman"/>
          <w:sz w:val="24"/>
          <w:szCs w:val="24"/>
        </w:rPr>
        <w:t xml:space="preserve">Контролируемое лицо </w:t>
      </w:r>
      <w:r>
        <w:rPr>
          <w:rFonts w:ascii="Times New Roman" w:hAnsi="Times New Roman"/>
          <w:sz w:val="24"/>
          <w:szCs w:val="24"/>
        </w:rPr>
        <w:t>в срок, указанный в требовании о представлении документов,</w:t>
      </w:r>
      <w:r>
        <w:rPr>
          <w:rFonts w:cs="Times New Roman" w:ascii="Times New Roman" w:hAnsi="Times New Roman"/>
          <w:sz w:val="24"/>
          <w:szCs w:val="24"/>
        </w:rPr>
        <w:t xml:space="preserve">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pPr>
        <w:pStyle w:val="HTMLPreformatted"/>
        <w:ind w:firstLine="709"/>
        <w:jc w:val="both"/>
        <w:rPr>
          <w:b/>
          <w:b/>
          <w:color w:val="FF0000"/>
          <w:sz w:val="28"/>
        </w:rPr>
      </w:pPr>
      <w:r>
        <w:rPr>
          <w:rFonts w:cs="Times New Roman" w:ascii="Times New Roman" w:hAnsi="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Pr>
          <w:rFonts w:cs="Times New Roman" w:ascii="Times New Roman" w:hAnsi="Times New Roman"/>
          <w:color w:val="FF0000"/>
          <w:sz w:val="24"/>
          <w:szCs w:val="24"/>
        </w:rPr>
        <w:t xml:space="preserve"> </w:t>
      </w:r>
    </w:p>
    <w:p>
      <w:pPr>
        <w:pStyle w:val="ConsPlusNormal"/>
        <w:ind w:firstLine="709"/>
        <w:jc w:val="both"/>
        <w:rPr>
          <w:sz w:val="24"/>
          <w:szCs w:val="24"/>
        </w:rPr>
      </w:pPr>
      <w:r>
        <w:rPr>
          <w:sz w:val="24"/>
          <w:szCs w:val="24"/>
        </w:rPr>
        <w:t>3.5.6. Письменные объяснения могут быть запрошены инспектором от контролируемого лица или его представителя, свидетелей.</w:t>
      </w:r>
    </w:p>
    <w:p>
      <w:pPr>
        <w:pStyle w:val="ConsPlusNormal"/>
        <w:ind w:firstLine="709"/>
        <w:jc w:val="both"/>
        <w:rPr>
          <w:sz w:val="24"/>
          <w:szCs w:val="24"/>
        </w:rPr>
      </w:pPr>
      <w:r>
        <w:rPr>
          <w:sz w:val="24"/>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pPr>
        <w:pStyle w:val="HTMLPreformatted"/>
        <w:ind w:firstLine="709"/>
        <w:jc w:val="both"/>
        <w:rPr>
          <w:rFonts w:ascii="Verdana" w:hAnsi="Verdana"/>
          <w:sz w:val="28"/>
          <w:szCs w:val="28"/>
        </w:rPr>
      </w:pPr>
      <w:r>
        <w:rPr>
          <w:rFonts w:cs="Times New Roman" w:ascii="Times New Roman" w:hAnsi="Times New Roman"/>
          <w:sz w:val="24"/>
          <w:szCs w:val="24"/>
        </w:rPr>
        <w:t>Письменные объяснения оформляются путем составления письменного документа в свободной форме.</w:t>
      </w:r>
    </w:p>
    <w:p>
      <w:pPr>
        <w:pStyle w:val="HTMLPreformatted"/>
        <w:ind w:firstLine="709"/>
        <w:jc w:val="both"/>
        <w:rPr>
          <w:rFonts w:ascii="Verdana" w:hAnsi="Verdana"/>
          <w:sz w:val="28"/>
          <w:szCs w:val="28"/>
        </w:rPr>
      </w:pPr>
      <w:r>
        <w:rPr>
          <w:rFonts w:cs="Times New Roman" w:ascii="Times New Roman" w:hAnsi="Times New Roman"/>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pPr>
        <w:pStyle w:val="ConsPlusNormal"/>
        <w:ind w:firstLine="709"/>
        <w:jc w:val="both"/>
        <w:rPr>
          <w:sz w:val="24"/>
          <w:szCs w:val="24"/>
        </w:rPr>
      </w:pPr>
      <w:r>
        <w:rPr>
          <w:sz w:val="24"/>
          <w:szCs w:val="24"/>
        </w:rPr>
        <w:t>3.5.7. Экспертиза осуществляется экспертом или экспертной организацией по поручению Контрольного органа.</w:t>
      </w:r>
    </w:p>
    <w:p>
      <w:pPr>
        <w:pStyle w:val="HTMLPreformatted"/>
        <w:ind w:firstLine="709"/>
        <w:jc w:val="both"/>
        <w:rPr>
          <w:rFonts w:ascii="Verdana" w:hAnsi="Verdana"/>
          <w:sz w:val="28"/>
          <w:szCs w:val="28"/>
        </w:rPr>
      </w:pPr>
      <w:r>
        <w:rPr>
          <w:rFonts w:cs="Times New Roman" w:ascii="Times New Roman" w:hAnsi="Times New Roman"/>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pPr>
        <w:pStyle w:val="HTMLPreformatted"/>
        <w:ind w:firstLine="709"/>
        <w:jc w:val="both"/>
        <w:rPr>
          <w:rFonts w:ascii="Verdana" w:hAnsi="Verdana"/>
          <w:sz w:val="28"/>
          <w:szCs w:val="28"/>
        </w:rPr>
      </w:pPr>
      <w:r>
        <w:rPr>
          <w:rFonts w:cs="Times New Roman" w:ascii="Times New Roman" w:hAnsi="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pPr>
        <w:pStyle w:val="ConsPlusNormal"/>
        <w:ind w:firstLine="709"/>
        <w:jc w:val="both"/>
        <w:rPr>
          <w:sz w:val="28"/>
        </w:rPr>
      </w:pPr>
      <w:r>
        <w:rPr>
          <w:sz w:val="24"/>
          <w:szCs w:val="24"/>
        </w:rPr>
        <w:t xml:space="preserve">Результаты экспертизы оформляются экспертным заключением по форме, утвержденной Контрольным органом. </w:t>
      </w:r>
    </w:p>
    <w:p>
      <w:pPr>
        <w:pStyle w:val="ConsPlusNormal"/>
        <w:ind w:firstLine="709"/>
        <w:jc w:val="both"/>
        <w:rPr>
          <w:sz w:val="24"/>
          <w:szCs w:val="24"/>
        </w:rPr>
      </w:pPr>
      <w:r>
        <w:rPr>
          <w:sz w:val="24"/>
          <w:szCs w:val="24"/>
        </w:rPr>
        <w:t>3.5.8. Оформление акта производится по месту нахождения Контрольного органа в день окончания проведения документарной проверки.</w:t>
      </w:r>
      <w:r>
        <w:rPr>
          <w:b/>
          <w:sz w:val="24"/>
          <w:szCs w:val="24"/>
        </w:rPr>
        <w:t xml:space="preserve"> </w:t>
      </w:r>
    </w:p>
    <w:p>
      <w:pPr>
        <w:pStyle w:val="ConsPlusNormal"/>
        <w:ind w:firstLine="709"/>
        <w:jc w:val="both"/>
        <w:rPr>
          <w:sz w:val="24"/>
          <w:szCs w:val="24"/>
        </w:rPr>
      </w:pPr>
      <w:r>
        <w:rPr>
          <w:sz w:val="24"/>
          <w:szCs w:val="24"/>
        </w:rPr>
        <w:t>3.5.9.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3.5.10. Внеплановая документарная проверка проводится без согласования с органами прокуратуры.</w:t>
      </w:r>
    </w:p>
    <w:p>
      <w:pPr>
        <w:pStyle w:val="ListParagraph"/>
        <w:widowControl/>
        <w:tabs>
          <w:tab w:val="clear" w:pos="708"/>
          <w:tab w:val="left" w:pos="1134" w:leader="none"/>
        </w:tabs>
        <w:ind w:left="709" w:hanging="0"/>
        <w:jc w:val="both"/>
        <w:rPr>
          <w:rFonts w:ascii="Times New Roman" w:hAnsi="Times New Roman"/>
          <w:sz w:val="24"/>
          <w:szCs w:val="24"/>
        </w:rPr>
      </w:pPr>
      <w:r>
        <w:rPr>
          <w:rFonts w:ascii="Times New Roman" w:hAnsi="Times New Roman"/>
          <w:sz w:val="24"/>
          <w:szCs w:val="24"/>
        </w:rPr>
      </w:r>
    </w:p>
    <w:p>
      <w:pPr>
        <w:pStyle w:val="ListParagraph"/>
        <w:widowControl/>
        <w:tabs>
          <w:tab w:val="clear" w:pos="708"/>
          <w:tab w:val="left" w:pos="1134" w:leader="none"/>
        </w:tabs>
        <w:ind w:left="0" w:hanging="0"/>
        <w:jc w:val="center"/>
        <w:rPr>
          <w:sz w:val="24"/>
          <w:szCs w:val="24"/>
        </w:rPr>
      </w:pPr>
      <w:r>
        <w:rPr>
          <w:rFonts w:ascii="Times New Roman" w:hAnsi="Times New Roman"/>
          <w:sz w:val="24"/>
          <w:szCs w:val="24"/>
        </w:rPr>
        <w:t>3.6. Выездная проверка</w:t>
      </w:r>
    </w:p>
    <w:p>
      <w:pPr>
        <w:pStyle w:val="ListParagraph"/>
        <w:widowControl/>
        <w:tabs>
          <w:tab w:val="clear" w:pos="708"/>
          <w:tab w:val="left" w:pos="1134" w:leader="none"/>
        </w:tabs>
        <w:ind w:left="0" w:firstLine="709"/>
        <w:jc w:val="both"/>
        <w:rPr>
          <w:rFonts w:ascii="Times New Roman" w:hAnsi="Times New Roman"/>
          <w:sz w:val="24"/>
          <w:szCs w:val="24"/>
        </w:rPr>
      </w:pPr>
      <w:r>
        <w:rPr>
          <w:rFonts w:ascii="Times New Roman" w:hAnsi="Times New Roman"/>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pPr>
        <w:pStyle w:val="ConsPlusNormal"/>
        <w:ind w:firstLine="709"/>
        <w:jc w:val="both"/>
        <w:rPr>
          <w:sz w:val="28"/>
        </w:rPr>
      </w:pPr>
      <w:r>
        <w:rPr>
          <w:sz w:val="24"/>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3.6.2. Выездная проверка проводится в случае, если не представляется возможным:</w:t>
      </w:r>
    </w:p>
    <w:p>
      <w:pPr>
        <w:pStyle w:val="HTMLPreformatted"/>
        <w:ind w:firstLine="709"/>
        <w:jc w:val="both"/>
        <w:rPr>
          <w:rFonts w:ascii="Verdana" w:hAnsi="Verdana"/>
          <w:sz w:val="28"/>
          <w:szCs w:val="28"/>
        </w:rPr>
      </w:pPr>
      <w:r>
        <w:rPr>
          <w:rFonts w:cs="Times New Roman" w:ascii="Times New Roman" w:hAnsi="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pPr>
        <w:pStyle w:val="HTMLPreformatted"/>
        <w:ind w:firstLine="709"/>
        <w:jc w:val="both"/>
        <w:rPr>
          <w:sz w:val="24"/>
          <w:szCs w:val="24"/>
        </w:rPr>
      </w:pPr>
      <w:r>
        <w:rPr>
          <w:rFonts w:cs="Times New Roman" w:ascii="Times New Roman" w:hAnsi="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3.6.1 настоящего Положения место и совершения необходимых контрольных действий, предусмотренных в рамках иного вида контрольных  мероприятий.</w:t>
      </w:r>
    </w:p>
    <w:p>
      <w:pPr>
        <w:pStyle w:val="HTMLPreformatted"/>
        <w:ind w:firstLine="709"/>
        <w:jc w:val="both"/>
        <w:rPr>
          <w:sz w:val="24"/>
          <w:szCs w:val="24"/>
        </w:rPr>
      </w:pPr>
      <w:r>
        <w:rPr>
          <w:rFonts w:ascii="Times New Roman" w:hAnsi="Times New Roman"/>
          <w:sz w:val="24"/>
          <w:szCs w:val="24"/>
        </w:rPr>
        <w:t xml:space="preserve">3.6.3. </w:t>
      </w:r>
      <w:r>
        <w:rPr>
          <w:rFonts w:cs="Times New Roman" w:ascii="Times New Roman" w:hAnsi="Times New Roman"/>
          <w:sz w:val="24"/>
          <w:szCs w:val="24"/>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pPr>
        <w:pStyle w:val="Normal"/>
        <w:widowControl/>
        <w:tabs>
          <w:tab w:val="clear" w:pos="708"/>
          <w:tab w:val="left" w:pos="1134" w:leader="none"/>
        </w:tabs>
        <w:ind w:firstLine="709"/>
        <w:jc w:val="both"/>
        <w:rPr>
          <w:sz w:val="24"/>
          <w:szCs w:val="24"/>
        </w:rPr>
      </w:pPr>
      <w:r>
        <w:rPr>
          <w:rFonts w:ascii="Times New Roman" w:hAnsi="Times New Roman"/>
          <w:sz w:val="24"/>
          <w:szCs w:val="24"/>
        </w:rPr>
        <w:t>3.6.4.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3.6.6. Срок проведения выездной проверки составляет не более десяти рабочих дней.</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pPr>
        <w:pStyle w:val="Normal"/>
        <w:widowControl/>
        <w:tabs>
          <w:tab w:val="clear" w:pos="708"/>
          <w:tab w:val="left" w:pos="1134" w:leader="none"/>
        </w:tabs>
        <w:ind w:firstLine="709"/>
        <w:jc w:val="both"/>
        <w:rPr>
          <w:sz w:val="24"/>
          <w:szCs w:val="24"/>
        </w:rPr>
      </w:pPr>
      <w:r>
        <w:rPr>
          <w:rFonts w:ascii="Times New Roman" w:hAnsi="Times New Roman"/>
          <w:sz w:val="24"/>
          <w:szCs w:val="24"/>
        </w:rPr>
        <w:t>3.6.7. Перечень допустимых контрольных действий в ходе выездной проверки:</w:t>
      </w:r>
    </w:p>
    <w:p>
      <w:pPr>
        <w:pStyle w:val="ConsPlusNormal"/>
        <w:ind w:firstLine="709"/>
        <w:jc w:val="both"/>
        <w:rPr>
          <w:sz w:val="28"/>
        </w:rPr>
      </w:pPr>
      <w:r>
        <w:rPr>
          <w:sz w:val="24"/>
          <w:szCs w:val="24"/>
        </w:rPr>
        <w:t>1) осмотр;</w:t>
      </w:r>
    </w:p>
    <w:p>
      <w:pPr>
        <w:pStyle w:val="ConsPlusNormal"/>
        <w:ind w:firstLine="709"/>
        <w:jc w:val="both"/>
        <w:rPr>
          <w:sz w:val="28"/>
        </w:rPr>
      </w:pPr>
      <w:r>
        <w:rPr>
          <w:sz w:val="24"/>
          <w:szCs w:val="24"/>
        </w:rPr>
        <w:t>2) опрос;</w:t>
      </w:r>
    </w:p>
    <w:p>
      <w:pPr>
        <w:pStyle w:val="ConsPlusNormal"/>
        <w:ind w:firstLine="709"/>
        <w:jc w:val="both"/>
        <w:rPr>
          <w:sz w:val="28"/>
        </w:rPr>
      </w:pPr>
      <w:r>
        <w:rPr>
          <w:sz w:val="24"/>
          <w:szCs w:val="24"/>
        </w:rPr>
        <w:t>3) истребование документов;</w:t>
      </w:r>
    </w:p>
    <w:p>
      <w:pPr>
        <w:pStyle w:val="ConsPlusNormal"/>
        <w:ind w:firstLine="709"/>
        <w:jc w:val="both"/>
        <w:rPr>
          <w:sz w:val="28"/>
        </w:rPr>
      </w:pPr>
      <w:r>
        <w:rPr>
          <w:sz w:val="24"/>
          <w:szCs w:val="24"/>
        </w:rPr>
        <w:t>4) получение письменных объяснений;</w:t>
      </w:r>
    </w:p>
    <w:p>
      <w:pPr>
        <w:pStyle w:val="ConsPlusNormal"/>
        <w:ind w:firstLine="709"/>
        <w:jc w:val="both"/>
        <w:rPr>
          <w:sz w:val="28"/>
        </w:rPr>
      </w:pPr>
      <w:bookmarkStart w:id="4" w:name="_Hlk73715973"/>
      <w:r>
        <w:rPr>
          <w:sz w:val="24"/>
          <w:szCs w:val="24"/>
        </w:rPr>
        <w:t>5) экспертиза.</w:t>
      </w:r>
      <w:bookmarkEnd w:id="4"/>
    </w:p>
    <w:p>
      <w:pPr>
        <w:pStyle w:val="ConsPlusNormal"/>
        <w:ind w:firstLine="709"/>
        <w:jc w:val="both"/>
        <w:rPr>
          <w:sz w:val="24"/>
          <w:szCs w:val="24"/>
        </w:rPr>
      </w:pPr>
      <w:r>
        <w:rPr>
          <w:sz w:val="24"/>
          <w:szCs w:val="24"/>
        </w:rPr>
        <w:t>3.6.8. Осмотр осуществляется инспектором в присутствии контролируемого лица и (или) его представителя с обязательным применением видеозаписи.</w:t>
      </w:r>
    </w:p>
    <w:p>
      <w:pPr>
        <w:pStyle w:val="ConsPlusNormal"/>
        <w:ind w:firstLine="709"/>
        <w:jc w:val="both"/>
        <w:rPr>
          <w:sz w:val="28"/>
        </w:rPr>
      </w:pPr>
      <w:r>
        <w:rPr>
          <w:sz w:val="24"/>
          <w:szCs w:val="24"/>
        </w:rPr>
        <w:t>По результатам осмотра составляется протокол осмотра.</w:t>
      </w:r>
    </w:p>
    <w:p>
      <w:pPr>
        <w:pStyle w:val="ConsPlusNormal"/>
        <w:ind w:firstLine="709"/>
        <w:jc w:val="both"/>
        <w:rPr>
          <w:sz w:val="24"/>
          <w:szCs w:val="24"/>
        </w:rPr>
      </w:pPr>
      <w:r>
        <w:rPr>
          <w:sz w:val="24"/>
          <w:szCs w:val="24"/>
        </w:rPr>
        <w:t>3.6.9.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pPr>
        <w:pStyle w:val="ConsPlusNormal"/>
        <w:ind w:firstLine="709"/>
        <w:jc w:val="both"/>
        <w:rPr>
          <w:sz w:val="24"/>
          <w:szCs w:val="24"/>
        </w:rPr>
      </w:pPr>
      <w:r>
        <w:rPr>
          <w:sz w:val="24"/>
          <w:szCs w:val="24"/>
        </w:rPr>
        <w:t xml:space="preserve">3.6.10.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pPr>
        <w:pStyle w:val="ConsPlusNormal"/>
        <w:ind w:firstLine="709"/>
        <w:jc w:val="both"/>
        <w:rPr>
          <w:sz w:val="28"/>
        </w:rPr>
      </w:pPr>
      <w:r>
        <w:rPr>
          <w:sz w:val="24"/>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pPr>
        <w:pStyle w:val="ConsPlusNormal"/>
        <w:ind w:firstLine="709"/>
        <w:jc w:val="both"/>
        <w:rPr>
          <w:sz w:val="28"/>
        </w:rPr>
      </w:pPr>
      <w:r>
        <w:rPr>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pPr>
        <w:pStyle w:val="ConsPlusNormal"/>
        <w:ind w:firstLine="709"/>
        <w:jc w:val="both"/>
        <w:rPr>
          <w:sz w:val="24"/>
          <w:szCs w:val="24"/>
        </w:rPr>
      </w:pPr>
      <w:r>
        <w:rPr>
          <w:sz w:val="24"/>
          <w:szCs w:val="24"/>
        </w:rPr>
        <w:t>3.6.11. Представление контролируемым лицом истребуемых документов, письменных объяснений, проведение экспертизы осуществляется в соответствии с пунктами 3.5.5, 3.5.6 и 3.5.7 настоящего Положения.</w:t>
      </w:r>
    </w:p>
    <w:p>
      <w:pPr>
        <w:pStyle w:val="ConsPlusNormal"/>
        <w:ind w:firstLine="709"/>
        <w:jc w:val="both"/>
        <w:rPr>
          <w:sz w:val="24"/>
          <w:szCs w:val="24"/>
        </w:rPr>
      </w:pPr>
      <w:r>
        <w:rPr>
          <w:sz w:val="24"/>
          <w:szCs w:val="24"/>
        </w:rPr>
        <w:t>3.6.12. По окончании проведения выездной проверки инспектор составляет акт выездной проверки.</w:t>
      </w:r>
    </w:p>
    <w:p>
      <w:pPr>
        <w:pStyle w:val="ConsPlusNormal"/>
        <w:ind w:firstLine="709"/>
        <w:jc w:val="both"/>
        <w:rPr>
          <w:sz w:val="28"/>
        </w:rPr>
      </w:pPr>
      <w:r>
        <w:rPr>
          <w:sz w:val="24"/>
          <w:szCs w:val="24"/>
        </w:rPr>
        <w:t>Информация о проведении фотосъемки, аудио- и видеозаписи отражается в акте проверки.</w:t>
      </w:r>
    </w:p>
    <w:p>
      <w:pPr>
        <w:pStyle w:val="ConsPlusNormal"/>
        <w:ind w:firstLine="709"/>
        <w:jc w:val="both"/>
        <w:rPr>
          <w:sz w:val="28"/>
        </w:rPr>
      </w:pPr>
      <w:r>
        <w:rPr>
          <w:sz w:val="24"/>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pPr>
        <w:pStyle w:val="ListParagraph"/>
        <w:widowControl/>
        <w:tabs>
          <w:tab w:val="clear" w:pos="708"/>
          <w:tab w:val="left" w:pos="1134" w:leader="none"/>
        </w:tabs>
        <w:ind w:left="0" w:firstLine="709"/>
        <w:jc w:val="both"/>
        <w:rPr/>
      </w:pPr>
      <w:r>
        <w:rPr>
          <w:rFonts w:ascii="Times New Roman" w:hAnsi="Times New Roman"/>
          <w:sz w:val="24"/>
          <w:szCs w:val="24"/>
        </w:rPr>
        <w:t xml:space="preserve">3.6.13.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7" w:tgtFrame="Федеральный закон от 31.07.2020 N 248-ФЗ">
        <w:r>
          <w:rPr>
            <w:rStyle w:val="Style"/>
            <w:rFonts w:ascii="Times New Roman" w:hAnsi="Times New Roman"/>
            <w:sz w:val="24"/>
            <w:szCs w:val="24"/>
          </w:rPr>
          <w:t>частями 4</w:t>
        </w:r>
      </w:hyperlink>
      <w:r>
        <w:rPr>
          <w:rFonts w:ascii="Times New Roman" w:hAnsi="Times New Roman"/>
          <w:sz w:val="24"/>
          <w:szCs w:val="24"/>
        </w:rPr>
        <w:t xml:space="preserve"> и </w:t>
      </w:r>
      <w:hyperlink r:id="rId8" w:tgtFrame="Федеральный закон от 31.07.2020 N 248-ФЗ">
        <w:r>
          <w:rPr>
            <w:rStyle w:val="Style"/>
            <w:rFonts w:ascii="Times New Roman" w:hAnsi="Times New Roman"/>
            <w:sz w:val="24"/>
            <w:szCs w:val="24"/>
          </w:rPr>
          <w:t>5 статьи 21</w:t>
        </w:r>
      </w:hyperlink>
      <w:r>
        <w:rPr>
          <w:rFonts w:ascii="Times New Roman" w:hAnsi="Times New Roman"/>
          <w:sz w:val="24"/>
          <w:szCs w:val="24"/>
        </w:rPr>
        <w:t xml:space="preserve"> Федеральным законом № 248-ФЗ. </w:t>
      </w:r>
    </w:p>
    <w:p>
      <w:pPr>
        <w:pStyle w:val="ListParagraph"/>
        <w:widowControl/>
        <w:tabs>
          <w:tab w:val="clear" w:pos="708"/>
          <w:tab w:val="left" w:pos="1134" w:leader="none"/>
        </w:tabs>
        <w:ind w:left="0" w:firstLine="709"/>
        <w:jc w:val="both"/>
        <w:rPr>
          <w:rFonts w:ascii="Times New Roman" w:hAnsi="Times New Roman"/>
          <w:sz w:val="28"/>
        </w:rPr>
      </w:pPr>
      <w:r>
        <w:rPr>
          <w:rFonts w:ascii="Times New Roman" w:hAnsi="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pPr>
        <w:pStyle w:val="Normal"/>
        <w:widowControl/>
        <w:ind w:firstLine="709"/>
        <w:jc w:val="both"/>
        <w:rPr>
          <w:rFonts w:ascii="Times New Roman" w:hAnsi="Times New Roman"/>
          <w:sz w:val="28"/>
        </w:rPr>
      </w:pPr>
      <w:r>
        <w:rPr>
          <w:rFonts w:ascii="Times New Roman" w:hAnsi="Times New Roman"/>
          <w:sz w:val="24"/>
          <w:szCs w:val="24"/>
        </w:rPr>
        <w:t>1) временной нетрудоспособности;</w:t>
      </w:r>
    </w:p>
    <w:p>
      <w:pPr>
        <w:pStyle w:val="Normal"/>
        <w:widowControl/>
        <w:ind w:firstLine="709"/>
        <w:jc w:val="both"/>
        <w:rPr>
          <w:rFonts w:ascii="Times New Roman" w:hAnsi="Times New Roman"/>
          <w:sz w:val="28"/>
        </w:rPr>
      </w:pPr>
      <w:r>
        <w:rPr>
          <w:rFonts w:ascii="Times New Roman" w:hAnsi="Times New Roman"/>
          <w:sz w:val="24"/>
          <w:szCs w:val="24"/>
        </w:rPr>
        <w:t>2) необходимости явки по вызову (извещениям, повесткам) судов, правоохранительных органов, военных комиссариатов;</w:t>
      </w:r>
    </w:p>
    <w:p>
      <w:pPr>
        <w:pStyle w:val="Normal"/>
        <w:widowControl/>
        <w:ind w:firstLine="709"/>
        <w:jc w:val="both"/>
        <w:rPr>
          <w:rFonts w:ascii="Times New Roman" w:hAnsi="Times New Roman"/>
          <w:sz w:val="28"/>
        </w:rPr>
      </w:pPr>
      <w:r>
        <w:rPr>
          <w:rFonts w:ascii="Times New Roman" w:hAnsi="Times New Roman"/>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pPr>
        <w:pStyle w:val="Normal"/>
        <w:suppressAutoHyphens w:val="true"/>
        <w:ind w:firstLine="709"/>
        <w:jc w:val="both"/>
        <w:rPr>
          <w:rFonts w:ascii="Times New Roman" w:hAnsi="Times New Roman"/>
          <w:sz w:val="28"/>
          <w:szCs w:val="28"/>
        </w:rPr>
      </w:pPr>
      <w:r>
        <w:rPr>
          <w:rFonts w:ascii="Times New Roman" w:hAnsi="Times New Roman"/>
          <w:sz w:val="24"/>
          <w:szCs w:val="24"/>
        </w:rPr>
        <w:t>4) нахождения в служебной командировке.</w:t>
      </w:r>
    </w:p>
    <w:p>
      <w:pPr>
        <w:pStyle w:val="ConsPlusNormal"/>
        <w:ind w:firstLine="709"/>
        <w:jc w:val="both"/>
        <w:rPr>
          <w:sz w:val="28"/>
        </w:rPr>
      </w:pPr>
      <w:r>
        <w:rPr>
          <w:sz w:val="24"/>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pPr>
        <w:pStyle w:val="ConsPlusNormal"/>
        <w:ind w:hanging="0"/>
        <w:jc w:val="center"/>
        <w:rPr>
          <w:sz w:val="24"/>
          <w:szCs w:val="24"/>
        </w:rPr>
      </w:pPr>
      <w:r>
        <w:rPr>
          <w:sz w:val="24"/>
          <w:szCs w:val="24"/>
        </w:rPr>
      </w:r>
    </w:p>
    <w:p>
      <w:pPr>
        <w:pStyle w:val="ConsPlusNormal"/>
        <w:ind w:hanging="0"/>
        <w:jc w:val="center"/>
        <w:rPr>
          <w:sz w:val="24"/>
          <w:szCs w:val="24"/>
        </w:rPr>
      </w:pPr>
      <w:r>
        <w:rPr>
          <w:sz w:val="24"/>
          <w:szCs w:val="24"/>
        </w:rPr>
        <w:t>3.7. Инспекционный визит, рейдовый осмотр</w:t>
      </w:r>
    </w:p>
    <w:p>
      <w:pPr>
        <w:pStyle w:val="ConsPlusNormal"/>
        <w:ind w:firstLine="709"/>
        <w:jc w:val="center"/>
        <w:rPr>
          <w:b/>
          <w:b/>
          <w:sz w:val="24"/>
          <w:szCs w:val="24"/>
        </w:rPr>
      </w:pPr>
      <w:r>
        <w:rPr>
          <w:b/>
          <w:sz w:val="24"/>
          <w:szCs w:val="24"/>
        </w:rPr>
      </w:r>
    </w:p>
    <w:p>
      <w:pPr>
        <w:pStyle w:val="HTMLPreformatted"/>
        <w:ind w:firstLine="709"/>
        <w:jc w:val="both"/>
        <w:rPr>
          <w:sz w:val="24"/>
          <w:szCs w:val="24"/>
        </w:rPr>
      </w:pPr>
      <w:r>
        <w:rPr>
          <w:rFonts w:ascii="Times New Roman" w:hAnsi="Times New Roman"/>
          <w:sz w:val="24"/>
          <w:szCs w:val="24"/>
        </w:rPr>
        <w:t xml:space="preserve">3.7.1. Инспекционный визит проводится </w:t>
      </w:r>
      <w:r>
        <w:rPr>
          <w:rFonts w:cs="Times New Roman" w:ascii="Times New Roman" w:hAnsi="Times New Roman"/>
          <w:sz w:val="24"/>
          <w:szCs w:val="24"/>
        </w:rPr>
        <w:t>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pPr>
        <w:pStyle w:val="HTMLPreformatted"/>
        <w:ind w:firstLine="709"/>
        <w:jc w:val="both"/>
        <w:rPr>
          <w:rFonts w:ascii="Verdana" w:hAnsi="Verdana"/>
          <w:sz w:val="28"/>
          <w:szCs w:val="28"/>
        </w:rPr>
      </w:pPr>
      <w:r>
        <w:rPr>
          <w:rFonts w:cs="Times New Roman" w:ascii="Times New Roman" w:hAnsi="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pPr>
        <w:pStyle w:val="HTMLPreformatted"/>
        <w:ind w:firstLine="709"/>
        <w:jc w:val="both"/>
        <w:rPr>
          <w:rFonts w:ascii="Verdana" w:hAnsi="Verdana"/>
          <w:sz w:val="28"/>
          <w:szCs w:val="28"/>
        </w:rPr>
      </w:pPr>
      <w:r>
        <w:rPr>
          <w:rFonts w:cs="Times New Roman" w:ascii="Times New Roman" w:hAnsi="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3.7.2. Перечень допустимых контрольных действий в ходе инспекционного визита:</w:t>
      </w:r>
    </w:p>
    <w:p>
      <w:pPr>
        <w:pStyle w:val="ConsPlusNormal"/>
        <w:ind w:firstLine="709"/>
        <w:jc w:val="both"/>
        <w:rPr>
          <w:sz w:val="28"/>
        </w:rPr>
      </w:pPr>
      <w:r>
        <w:rPr>
          <w:sz w:val="24"/>
          <w:szCs w:val="24"/>
        </w:rPr>
        <w:t>а) осмотр;</w:t>
      </w:r>
    </w:p>
    <w:p>
      <w:pPr>
        <w:pStyle w:val="ConsPlusNormal"/>
        <w:ind w:firstLine="709"/>
        <w:jc w:val="both"/>
        <w:rPr>
          <w:sz w:val="28"/>
        </w:rPr>
      </w:pPr>
      <w:r>
        <w:rPr>
          <w:sz w:val="24"/>
          <w:szCs w:val="24"/>
        </w:rPr>
        <w:t>б) опрос;</w:t>
      </w:r>
    </w:p>
    <w:p>
      <w:pPr>
        <w:pStyle w:val="ConsPlusNormal"/>
        <w:ind w:firstLine="709"/>
        <w:jc w:val="both"/>
        <w:rPr>
          <w:sz w:val="28"/>
        </w:rPr>
      </w:pPr>
      <w:r>
        <w:rPr>
          <w:sz w:val="24"/>
          <w:szCs w:val="24"/>
        </w:rPr>
        <w:t>в) получение письменных объяснений;</w:t>
      </w:r>
    </w:p>
    <w:p>
      <w:pPr>
        <w:pStyle w:val="ConsPlusNormal"/>
        <w:ind w:firstLine="709"/>
        <w:jc w:val="both"/>
        <w:rPr>
          <w:sz w:val="28"/>
        </w:rPr>
      </w:pPr>
      <w:bookmarkStart w:id="5" w:name="_Hlk73715943"/>
      <w:r>
        <w:rPr>
          <w:sz w:val="24"/>
          <w:szCs w:val="24"/>
        </w:rPr>
        <w:t>г) истребование документов</w:t>
      </w:r>
      <w:bookmarkEnd w:id="5"/>
      <w:r>
        <w:rPr>
          <w:sz w:val="24"/>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pPr>
        <w:pStyle w:val="ConsPlusNormal"/>
        <w:ind w:firstLine="709"/>
        <w:jc w:val="both"/>
        <w:rPr>
          <w:color w:val="FF0000"/>
          <w:sz w:val="28"/>
        </w:rPr>
      </w:pPr>
      <w:r>
        <w:rPr>
          <w:sz w:val="24"/>
          <w:szCs w:val="24"/>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pPr>
        <w:pStyle w:val="HTMLPreformatted"/>
        <w:ind w:firstLine="709"/>
        <w:jc w:val="both"/>
        <w:rPr>
          <w:sz w:val="24"/>
          <w:szCs w:val="24"/>
        </w:rPr>
      </w:pPr>
      <w:r>
        <w:rPr>
          <w:rFonts w:cs="Times New Roman" w:ascii="Times New Roman" w:hAnsi="Times New Roman"/>
          <w:sz w:val="24"/>
          <w:szCs w:val="24"/>
        </w:rPr>
        <w:t>3.7.3.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pPr>
        <w:pStyle w:val="HTMLPreformatted"/>
        <w:ind w:firstLine="709"/>
        <w:jc w:val="both"/>
        <w:rPr>
          <w:sz w:val="24"/>
          <w:szCs w:val="24"/>
        </w:rPr>
      </w:pPr>
      <w:r>
        <w:rPr>
          <w:rFonts w:ascii="Times New Roman" w:hAnsi="Times New Roman"/>
          <w:sz w:val="24"/>
          <w:szCs w:val="24"/>
        </w:rPr>
        <w:t xml:space="preserve">3.7.4. </w:t>
      </w:r>
      <w:r>
        <w:rPr>
          <w:rFonts w:cs="Times New Roman" w:ascii="Times New Roman" w:hAnsi="Times New Roman"/>
          <w:sz w:val="24"/>
          <w:szCs w:val="24"/>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pPr>
        <w:pStyle w:val="HTMLPreformatted"/>
        <w:ind w:firstLine="709"/>
        <w:jc w:val="both"/>
        <w:rPr>
          <w:rFonts w:ascii="Verdana" w:hAnsi="Verdana"/>
          <w:sz w:val="28"/>
          <w:szCs w:val="28"/>
        </w:rPr>
      </w:pPr>
      <w:r>
        <w:rPr>
          <w:rFonts w:cs="Times New Roman" w:ascii="Times New Roman" w:hAnsi="Times New Roman"/>
          <w:sz w:val="24"/>
          <w:szCs w:val="24"/>
        </w:rPr>
        <w:t>Срок взаимодействия с одним контролируемым лицом в период проведения рейдового осмотра не может превышать один рабочий день.</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3.7.5. Перечень допустимых контрольных действий в ходе рейдового осмотра:</w:t>
      </w:r>
    </w:p>
    <w:p>
      <w:pPr>
        <w:pStyle w:val="ConsPlusNormal"/>
        <w:ind w:firstLine="709"/>
        <w:jc w:val="both"/>
        <w:rPr>
          <w:sz w:val="28"/>
        </w:rPr>
      </w:pPr>
      <w:r>
        <w:rPr>
          <w:sz w:val="24"/>
          <w:szCs w:val="24"/>
        </w:rPr>
        <w:t>а) осмотр;</w:t>
      </w:r>
    </w:p>
    <w:p>
      <w:pPr>
        <w:pStyle w:val="ConsPlusNormal"/>
        <w:ind w:firstLine="709"/>
        <w:jc w:val="both"/>
        <w:rPr>
          <w:sz w:val="28"/>
        </w:rPr>
      </w:pPr>
      <w:r>
        <w:rPr>
          <w:sz w:val="24"/>
          <w:szCs w:val="24"/>
        </w:rPr>
        <w:t>б) опрос;</w:t>
      </w:r>
    </w:p>
    <w:p>
      <w:pPr>
        <w:pStyle w:val="ConsPlusNormal"/>
        <w:ind w:firstLine="709"/>
        <w:jc w:val="both"/>
        <w:rPr>
          <w:sz w:val="28"/>
        </w:rPr>
      </w:pPr>
      <w:r>
        <w:rPr>
          <w:sz w:val="24"/>
          <w:szCs w:val="24"/>
        </w:rPr>
        <w:t>в) получение письменных объяснений;</w:t>
      </w:r>
    </w:p>
    <w:p>
      <w:pPr>
        <w:pStyle w:val="ConsPlusNormal"/>
        <w:ind w:firstLine="709"/>
        <w:jc w:val="both"/>
        <w:rPr>
          <w:sz w:val="28"/>
        </w:rPr>
      </w:pPr>
      <w:r>
        <w:rPr>
          <w:sz w:val="24"/>
          <w:szCs w:val="24"/>
        </w:rPr>
        <w:t>г) истребование документов;</w:t>
      </w:r>
    </w:p>
    <w:p>
      <w:pPr>
        <w:pStyle w:val="ConsPlusNormal"/>
        <w:ind w:firstLine="709"/>
        <w:jc w:val="both"/>
        <w:rPr>
          <w:sz w:val="28"/>
          <w:highlight w:val="yellow"/>
        </w:rPr>
      </w:pPr>
      <w:bookmarkStart w:id="6" w:name="_Hlk73715920"/>
      <w:r>
        <w:rPr>
          <w:sz w:val="24"/>
          <w:szCs w:val="24"/>
        </w:rPr>
        <w:t>д) экспертиза</w:t>
      </w:r>
      <w:bookmarkEnd w:id="6"/>
      <w:r>
        <w:rPr>
          <w:sz w:val="24"/>
          <w:szCs w:val="24"/>
        </w:rPr>
        <w:t>.</w:t>
      </w:r>
    </w:p>
    <w:p>
      <w:pPr>
        <w:pStyle w:val="HTMLPreformatted"/>
        <w:ind w:firstLine="709"/>
        <w:jc w:val="both"/>
        <w:rPr>
          <w:sz w:val="24"/>
          <w:szCs w:val="24"/>
        </w:rPr>
      </w:pPr>
      <w:r>
        <w:rPr>
          <w:rFonts w:cs="Times New Roman" w:ascii="Times New Roman" w:hAnsi="Times New Roman"/>
          <w:sz w:val="24"/>
          <w:szCs w:val="24"/>
        </w:rPr>
        <w:t>3.7.6.</w:t>
      </w:r>
      <w:r>
        <w:rPr>
          <w:rFonts w:cs="Times New Roman" w:ascii="Times New Roman" w:hAnsi="Times New Roman"/>
          <w:color w:val="FF0000"/>
          <w:sz w:val="24"/>
          <w:szCs w:val="24"/>
        </w:rPr>
        <w:t xml:space="preserve"> </w:t>
      </w:r>
      <w:r>
        <w:rPr>
          <w:rFonts w:cs="Times New Roman" w:ascii="Times New Roman" w:hAnsi="Times New Roman"/>
          <w:sz w:val="24"/>
          <w:szCs w:val="24"/>
        </w:rPr>
        <w:t>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pPr>
        <w:pStyle w:val="HTMLPreformatted"/>
        <w:ind w:firstLine="709"/>
        <w:jc w:val="both"/>
        <w:rPr>
          <w:sz w:val="24"/>
          <w:szCs w:val="24"/>
        </w:rPr>
      </w:pPr>
      <w:r>
        <w:rPr>
          <w:rFonts w:cs="Times New Roman" w:ascii="Times New Roman" w:hAnsi="Times New Roman"/>
          <w:sz w:val="24"/>
          <w:szCs w:val="24"/>
        </w:rPr>
        <w:t>3.7.7.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pPr>
        <w:pStyle w:val="HTMLPreformatted"/>
        <w:ind w:firstLine="709"/>
        <w:jc w:val="both"/>
        <w:rPr>
          <w:sz w:val="24"/>
          <w:szCs w:val="24"/>
        </w:rPr>
      </w:pPr>
      <w:r>
        <w:rPr>
          <w:rFonts w:cs="Times New Roman" w:ascii="Times New Roman" w:hAnsi="Times New Roman"/>
          <w:sz w:val="24"/>
          <w:szCs w:val="24"/>
        </w:rPr>
        <w:t>3.7.8.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pPr>
        <w:pStyle w:val="ConsPlusNormal"/>
        <w:ind w:firstLine="709"/>
        <w:jc w:val="both"/>
        <w:rPr>
          <w:sz w:val="24"/>
          <w:szCs w:val="24"/>
        </w:rPr>
      </w:pPr>
      <w:r>
        <w:rPr>
          <w:sz w:val="24"/>
          <w:szCs w:val="24"/>
        </w:rPr>
        <w:t>3.7.9. Контрольные действия, предусмотренные пунктами 3.7.2 и 3.7.5 настоящего Положения, осуществляются в соответствии с пунктами 3.5.5 - 3.5.7, 3.6.8 - 3.6.10 настоящего Положения.</w:t>
      </w:r>
    </w:p>
    <w:p>
      <w:pPr>
        <w:pStyle w:val="ConsPlusNormal"/>
        <w:ind w:firstLine="709"/>
        <w:jc w:val="both"/>
        <w:rPr>
          <w:sz w:val="24"/>
          <w:szCs w:val="24"/>
        </w:rPr>
      </w:pPr>
      <w:r>
        <w:rPr>
          <w:sz w:val="24"/>
          <w:szCs w:val="24"/>
        </w:rPr>
      </w:r>
    </w:p>
    <w:p>
      <w:pPr>
        <w:pStyle w:val="ConsPlusNormal"/>
        <w:ind w:firstLine="709"/>
        <w:jc w:val="center"/>
        <w:rPr>
          <w:sz w:val="24"/>
          <w:szCs w:val="24"/>
        </w:rPr>
      </w:pPr>
      <w:r>
        <w:rPr>
          <w:sz w:val="24"/>
          <w:szCs w:val="24"/>
        </w:rPr>
        <w:t>3.8. Наблюдение за соблюдением обязательных требований (мониторинг безопасности)</w:t>
      </w:r>
    </w:p>
    <w:p>
      <w:pPr>
        <w:pStyle w:val="ConsPlusNormal"/>
        <w:ind w:firstLine="709"/>
        <w:jc w:val="center"/>
        <w:rPr>
          <w:b/>
          <w:b/>
          <w:sz w:val="24"/>
          <w:szCs w:val="24"/>
        </w:rPr>
      </w:pPr>
      <w:r>
        <w:rPr>
          <w:b/>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pPr>
        <w:pStyle w:val="HTMLPreformatted"/>
        <w:ind w:firstLine="709"/>
        <w:jc w:val="both"/>
        <w:rPr>
          <w:sz w:val="24"/>
          <w:szCs w:val="24"/>
        </w:rPr>
      </w:pPr>
      <w:r>
        <w:rPr>
          <w:rFonts w:cs="Times New Roman" w:ascii="Times New Roman" w:hAnsi="Times New Roman"/>
          <w:sz w:val="24"/>
          <w:szCs w:val="24"/>
        </w:rPr>
        <w:t>3.8.2.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1) решение о проведении внепланового контрольного (надзорного) мероприятия в соответствии со статьей 60 Федерального закона № 248-ФЗ;</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2) решение об объявлении предостережения;</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pPr>
        <w:pStyle w:val="HTMLPreformatted"/>
        <w:ind w:firstLine="709"/>
        <w:jc w:val="both"/>
        <w:rPr>
          <w:rFonts w:ascii="Times New Roman" w:hAnsi="Times New Roman" w:cs="Times New Roman"/>
          <w:sz w:val="28"/>
          <w:szCs w:val="28"/>
        </w:rPr>
      </w:pPr>
      <w:r>
        <w:rPr>
          <w:rFonts w:cs="Times New Roman" w:ascii="Times New Roman" w:hAnsi="Times New Roman"/>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pPr>
        <w:pStyle w:val="ConsPlusNormal"/>
        <w:ind w:firstLine="709"/>
        <w:jc w:val="both"/>
        <w:rPr>
          <w:sz w:val="24"/>
          <w:szCs w:val="24"/>
        </w:rPr>
      </w:pPr>
      <w:r>
        <w:rPr>
          <w:sz w:val="24"/>
          <w:szCs w:val="24"/>
        </w:rPr>
      </w:r>
    </w:p>
    <w:p>
      <w:pPr>
        <w:pStyle w:val="ConsPlusNormal"/>
        <w:ind w:hanging="0"/>
        <w:jc w:val="center"/>
        <w:rPr>
          <w:sz w:val="24"/>
          <w:szCs w:val="24"/>
        </w:rPr>
      </w:pPr>
      <w:r>
        <w:rPr>
          <w:sz w:val="24"/>
          <w:szCs w:val="24"/>
        </w:rPr>
        <w:t>3.9. Выездное обследование</w:t>
      </w:r>
    </w:p>
    <w:p>
      <w:pPr>
        <w:pStyle w:val="ConsPlusNormal"/>
        <w:ind w:firstLine="709"/>
        <w:jc w:val="center"/>
        <w:rPr>
          <w:sz w:val="24"/>
          <w:szCs w:val="24"/>
        </w:rPr>
      </w:pPr>
      <w:r>
        <w:rPr>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3.9.1. Выездное обследование проводится в целях оценки соблюдения контролируемыми лицами обязательных требований.</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3.9.2.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pPr>
        <w:pStyle w:val="HTMLPreformatted"/>
        <w:ind w:firstLine="709"/>
        <w:jc w:val="both"/>
        <w:rPr>
          <w:sz w:val="24"/>
          <w:szCs w:val="24"/>
        </w:rPr>
      </w:pPr>
      <w:r>
        <w:rPr>
          <w:rFonts w:cs="Times New Roman" w:ascii="Times New Roman" w:hAnsi="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3.9.3. Выездное обследование проводится без информирования контролируемого лица. </w:t>
      </w:r>
    </w:p>
    <w:p>
      <w:pPr>
        <w:pStyle w:val="HTMLPreformatted"/>
        <w:ind w:firstLine="540"/>
        <w:jc w:val="both"/>
        <w:rPr>
          <w:rFonts w:ascii="Times New Roman" w:hAnsi="Times New Roman" w:cs="Times New Roman"/>
          <w:sz w:val="28"/>
          <w:szCs w:val="28"/>
        </w:rPr>
      </w:pPr>
      <w:r>
        <w:rPr>
          <w:rFonts w:cs="Times New Roman" w:ascii="Times New Roman" w:hAnsi="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pPr>
        <w:pStyle w:val="HTMLPreformatted"/>
        <w:ind w:firstLine="709"/>
        <w:jc w:val="both"/>
        <w:rPr>
          <w:sz w:val="24"/>
          <w:szCs w:val="24"/>
        </w:rPr>
      </w:pPr>
      <w:r>
        <w:rPr>
          <w:rFonts w:cs="Times New Roman" w:ascii="Times New Roman" w:hAnsi="Times New Roman"/>
          <w:sz w:val="24"/>
          <w:szCs w:val="24"/>
        </w:rPr>
        <w:t>3.9.4.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pPr>
        <w:pStyle w:val="ConsPlusTitle"/>
        <w:numPr>
          <w:ilvl w:val="0"/>
          <w:numId w:val="0"/>
        </w:numPr>
        <w:ind w:left="1543" w:hanging="0"/>
        <w:outlineLvl w:val="1"/>
        <w:rPr/>
      </w:pPr>
      <w:r>
        <w:rPr>
          <w:sz w:val="24"/>
          <w:szCs w:val="24"/>
        </w:rPr>
        <w:t>4. Категории риска причинения вреда (ущерба)</w:t>
      </w:r>
      <w:r>
        <w:rPr>
          <w:rStyle w:val="Style20"/>
          <w:rFonts w:cs="Times New Roman"/>
          <w:b/>
          <w:color w:val="FF0000"/>
          <w:sz w:val="24"/>
          <w:szCs w:val="24"/>
          <w:lang w:val="ru-RU"/>
        </w:rPr>
        <w:t xml:space="preserve"> </w:t>
      </w:r>
    </w:p>
    <w:p>
      <w:pPr>
        <w:pStyle w:val="ConsPlusNormal"/>
        <w:ind w:firstLine="709"/>
        <w:jc w:val="both"/>
        <w:rPr>
          <w:rFonts w:ascii="Times New Roman" w:hAnsi="Times New Roman"/>
          <w:sz w:val="24"/>
          <w:szCs w:val="24"/>
        </w:rPr>
      </w:pPr>
      <w:r>
        <w:rPr>
          <w:sz w:val="24"/>
          <w:szCs w:val="24"/>
        </w:rPr>
      </w:r>
    </w:p>
    <w:p>
      <w:pPr>
        <w:pStyle w:val="ListParagraph"/>
        <w:widowControl/>
        <w:tabs>
          <w:tab w:val="clear" w:pos="708"/>
          <w:tab w:val="left" w:pos="1134" w:leader="none"/>
        </w:tabs>
        <w:ind w:left="0" w:firstLine="709"/>
        <w:jc w:val="both"/>
        <w:rPr>
          <w:rFonts w:ascii="Times New Roman" w:hAnsi="Times New Roman" w:cs="Times New Roman"/>
          <w:sz w:val="24"/>
          <w:szCs w:val="24"/>
        </w:rPr>
      </w:pPr>
      <w:r>
        <w:rPr>
          <w:rFonts w:cs="Times New Roman" w:ascii="Times New Roman" w:hAnsi="Times New Roman"/>
          <w:sz w:val="24"/>
          <w:szCs w:val="24"/>
        </w:rPr>
        <w:t xml:space="preserve">4.1. Система оценки и управления рисками при осуществлении муниципального контроля в дорожном хозяйстве не применяется. </w:t>
      </w:r>
    </w:p>
    <w:p>
      <w:pPr>
        <w:pStyle w:val="Normal"/>
        <w:widowControl/>
        <w:tabs>
          <w:tab w:val="clear" w:pos="708"/>
          <w:tab w:val="left" w:pos="1134" w:leader="none"/>
        </w:tabs>
        <w:spacing w:before="0" w:after="0"/>
        <w:contextualSpacing/>
        <w:jc w:val="center"/>
        <w:rPr>
          <w:rFonts w:ascii="Times New Roman" w:hAnsi="Times New Roman"/>
          <w:b/>
          <w:b/>
          <w:color w:val="auto"/>
          <w:sz w:val="24"/>
          <w:szCs w:val="24"/>
          <w:lang w:eastAsia="x-none"/>
        </w:rPr>
      </w:pPr>
      <w:r>
        <w:rPr>
          <w:rFonts w:ascii="Times New Roman" w:hAnsi="Times New Roman"/>
          <w:b/>
          <w:color w:val="auto"/>
          <w:sz w:val="24"/>
          <w:szCs w:val="24"/>
          <w:lang w:eastAsia="x-none"/>
        </w:rPr>
      </w:r>
    </w:p>
    <w:p>
      <w:pPr>
        <w:pStyle w:val="Normal"/>
        <w:widowControl/>
        <w:tabs>
          <w:tab w:val="clear" w:pos="708"/>
          <w:tab w:val="left" w:pos="1134" w:leader="none"/>
        </w:tabs>
        <w:spacing w:before="0" w:after="0"/>
        <w:contextualSpacing/>
        <w:jc w:val="center"/>
        <w:rPr>
          <w:sz w:val="24"/>
          <w:szCs w:val="24"/>
        </w:rPr>
      </w:pPr>
      <w:r>
        <w:rPr>
          <w:rFonts w:ascii="Times New Roman" w:hAnsi="Times New Roman"/>
          <w:b/>
          <w:color w:val="auto"/>
          <w:sz w:val="24"/>
          <w:szCs w:val="24"/>
          <w:lang w:val="ru-RU" w:eastAsia="x-none"/>
        </w:rPr>
        <w:t>5</w:t>
      </w:r>
      <w:r>
        <w:rPr>
          <w:rFonts w:ascii="Times New Roman" w:hAnsi="Times New Roman"/>
          <w:b/>
          <w:color w:val="auto"/>
          <w:sz w:val="24"/>
          <w:szCs w:val="24"/>
          <w:lang w:val="x-none" w:eastAsia="x-none"/>
        </w:rPr>
        <w:t xml:space="preserve">. </w:t>
      </w:r>
      <w:r>
        <w:rPr>
          <w:rFonts w:ascii="Times New Roman" w:hAnsi="Times New Roman"/>
          <w:b/>
          <w:color w:val="auto"/>
          <w:sz w:val="24"/>
          <w:szCs w:val="24"/>
          <w:lang w:eastAsia="x-none"/>
        </w:rPr>
        <w:t xml:space="preserve">Обжалование решений Администрации, действий (бездействия) должностного лица, уполномоченного осуществлять </w:t>
      </w:r>
      <w:r>
        <w:rPr>
          <w:rFonts w:ascii="Times New Roman" w:hAnsi="Times New Roman"/>
          <w:b/>
          <w:color w:val="auto"/>
          <w:sz w:val="24"/>
          <w:szCs w:val="24"/>
          <w:lang w:val="x-none" w:eastAsia="x-none"/>
        </w:rPr>
        <w:t>муниципальн</w:t>
      </w:r>
      <w:r>
        <w:rPr>
          <w:rFonts w:ascii="Times New Roman" w:hAnsi="Times New Roman"/>
          <w:b/>
          <w:color w:val="auto"/>
          <w:sz w:val="24"/>
          <w:szCs w:val="24"/>
          <w:lang w:eastAsia="x-none"/>
        </w:rPr>
        <w:t>ый</w:t>
      </w:r>
      <w:r>
        <w:rPr>
          <w:rFonts w:ascii="Times New Roman" w:hAnsi="Times New Roman"/>
          <w:b/>
          <w:color w:val="auto"/>
          <w:sz w:val="24"/>
          <w:szCs w:val="24"/>
          <w:lang w:val="x-none" w:eastAsia="x-none"/>
        </w:rPr>
        <w:t xml:space="preserve"> контрол</w:t>
      </w:r>
      <w:r>
        <w:rPr>
          <w:rFonts w:ascii="Times New Roman" w:hAnsi="Times New Roman"/>
          <w:b/>
          <w:color w:val="auto"/>
          <w:sz w:val="24"/>
          <w:szCs w:val="24"/>
          <w:lang w:eastAsia="x-none"/>
        </w:rPr>
        <w:t>ь</w:t>
      </w:r>
      <w:r>
        <w:rPr>
          <w:rFonts w:ascii="Times New Roman" w:hAnsi="Times New Roman"/>
          <w:b/>
          <w:color w:val="auto"/>
          <w:sz w:val="24"/>
          <w:szCs w:val="24"/>
          <w:lang w:val="x-none" w:eastAsia="x-none"/>
        </w:rPr>
        <w:t xml:space="preserve"> в сфере благоустройства </w:t>
      </w:r>
    </w:p>
    <w:p>
      <w:pPr>
        <w:pStyle w:val="Normal"/>
        <w:widowControl/>
        <w:tabs>
          <w:tab w:val="clear" w:pos="708"/>
          <w:tab w:val="left" w:pos="1134" w:leader="none"/>
        </w:tabs>
        <w:spacing w:before="0" w:after="0"/>
        <w:ind w:left="709" w:hanging="0"/>
        <w:contextualSpacing/>
        <w:jc w:val="center"/>
        <w:rPr>
          <w:rFonts w:ascii="Times New Roman" w:hAnsi="Times New Roman"/>
          <w:b/>
          <w:b/>
          <w:color w:val="auto"/>
          <w:sz w:val="24"/>
          <w:szCs w:val="24"/>
          <w:lang w:val="x-none" w:eastAsia="x-none"/>
        </w:rPr>
      </w:pPr>
      <w:r>
        <w:rPr>
          <w:rFonts w:ascii="Times New Roman" w:hAnsi="Times New Roman"/>
          <w:b/>
          <w:color w:val="auto"/>
          <w:sz w:val="24"/>
          <w:szCs w:val="24"/>
          <w:lang w:val="x-none" w:eastAsia="x-none"/>
        </w:rPr>
      </w:r>
    </w:p>
    <w:p>
      <w:pPr>
        <w:pStyle w:val="Normal"/>
        <w:widowControl/>
        <w:tabs>
          <w:tab w:val="clear" w:pos="708"/>
          <w:tab w:val="left" w:pos="1134" w:leader="none"/>
        </w:tabs>
        <w:spacing w:before="0" w:after="0"/>
        <w:ind w:firstLine="284"/>
        <w:contextualSpacing/>
        <w:jc w:val="both"/>
        <w:rPr>
          <w:sz w:val="24"/>
          <w:szCs w:val="24"/>
        </w:rPr>
      </w:pPr>
      <w:r>
        <w:rPr>
          <w:rFonts w:ascii="Times New Roman" w:hAnsi="Times New Roman"/>
          <w:color w:val="auto"/>
          <w:sz w:val="24"/>
          <w:szCs w:val="24"/>
          <w:lang w:eastAsia="x-none"/>
        </w:rPr>
        <w:t xml:space="preserve">5.1. В соответствии с пунктом 4 статьи 39 Федерального закона от 31.07.2020 года №248-ФЗ «О государственном контроле (надзоре) и муниципальном контроле в Российской Федерации» досудебный порядок подачи жалоб при осуществлении </w:t>
      </w:r>
      <w:r>
        <w:rPr>
          <w:rFonts w:ascii="Times New Roman" w:hAnsi="Times New Roman"/>
          <w:color w:val="auto"/>
          <w:sz w:val="24"/>
          <w:szCs w:val="24"/>
          <w:lang w:val="x-none" w:eastAsia="x-none"/>
        </w:rPr>
        <w:t>муниципального контроля в сфере благоустройства</w:t>
      </w:r>
      <w:r>
        <w:rPr>
          <w:rFonts w:ascii="Times New Roman" w:hAnsi="Times New Roman"/>
          <w:color w:val="auto"/>
          <w:sz w:val="24"/>
          <w:szCs w:val="24"/>
          <w:lang w:eastAsia="x-none"/>
        </w:rPr>
        <w:t xml:space="preserve"> на территории </w:t>
      </w:r>
      <w:r>
        <w:rPr>
          <w:rFonts w:eastAsia="Times New Roman" w:cs="Times New Roman" w:ascii="Times New Roman" w:hAnsi="Times New Roman"/>
          <w:color w:val="auto"/>
          <w:kern w:val="0"/>
          <w:sz w:val="24"/>
          <w:szCs w:val="24"/>
          <w:lang w:val="ru-RU" w:eastAsia="x-none" w:bidi="ar-SA"/>
        </w:rPr>
        <w:t>Нововилговского</w:t>
      </w:r>
      <w:r>
        <w:rPr>
          <w:rFonts w:ascii="Times New Roman" w:hAnsi="Times New Roman"/>
          <w:color w:val="auto"/>
          <w:sz w:val="24"/>
          <w:szCs w:val="24"/>
          <w:lang w:eastAsia="x-none"/>
        </w:rPr>
        <w:t xml:space="preserve"> сельского поселения не применяется. </w:t>
      </w:r>
    </w:p>
    <w:p>
      <w:pPr>
        <w:pStyle w:val="Normal"/>
        <w:widowControl/>
        <w:ind w:firstLine="709"/>
        <w:jc w:val="both"/>
        <w:rPr>
          <w:rFonts w:ascii="Times New Roman" w:hAnsi="Times New Roman" w:cs="Times New Roman"/>
          <w:sz w:val="24"/>
          <w:szCs w:val="24"/>
        </w:rPr>
      </w:pPr>
      <w:r>
        <w:rPr>
          <w:rFonts w:cs="Times New Roman" w:ascii="Times New Roman" w:hAnsi="Times New Roman"/>
          <w:sz w:val="24"/>
          <w:szCs w:val="24"/>
        </w:rPr>
      </w:r>
    </w:p>
    <w:p>
      <w:pPr>
        <w:pStyle w:val="ListParagraph"/>
        <w:widowControl/>
        <w:tabs>
          <w:tab w:val="clear" w:pos="708"/>
          <w:tab w:val="left" w:pos="1134" w:leader="none"/>
        </w:tabs>
        <w:ind w:left="0" w:firstLine="709"/>
        <w:jc w:val="both"/>
        <w:rPr>
          <w:rFonts w:ascii="Times New Roman" w:hAnsi="Times New Roman"/>
          <w:b/>
          <w:b/>
          <w:sz w:val="24"/>
          <w:szCs w:val="24"/>
        </w:rPr>
      </w:pPr>
      <w:r>
        <w:rPr>
          <w:rFonts w:ascii="Times New Roman" w:hAnsi="Times New Roman"/>
          <w:b/>
          <w:sz w:val="24"/>
          <w:szCs w:val="24"/>
        </w:rPr>
      </w:r>
    </w:p>
    <w:p>
      <w:pPr>
        <w:pStyle w:val="ListParagraph"/>
        <w:widowControl/>
        <w:tabs>
          <w:tab w:val="clear" w:pos="708"/>
          <w:tab w:val="left" w:pos="1134" w:leader="none"/>
        </w:tabs>
        <w:ind w:left="0" w:hanging="0"/>
        <w:jc w:val="center"/>
        <w:rPr>
          <w:sz w:val="24"/>
          <w:szCs w:val="24"/>
        </w:rPr>
      </w:pPr>
      <w:r>
        <w:rPr>
          <w:rFonts w:ascii="Times New Roman" w:hAnsi="Times New Roman"/>
          <w:b/>
          <w:sz w:val="24"/>
          <w:szCs w:val="24"/>
        </w:rPr>
        <w:t xml:space="preserve">6. Ключевые показатели вида контроля и их целевые значения для муниципального контроля </w:t>
      </w:r>
    </w:p>
    <w:p>
      <w:pPr>
        <w:pStyle w:val="ListParagraph"/>
        <w:widowControl/>
        <w:tabs>
          <w:tab w:val="clear" w:pos="708"/>
          <w:tab w:val="left" w:pos="1134" w:leader="none"/>
        </w:tabs>
        <w:ind w:left="709" w:hanging="0"/>
        <w:jc w:val="center"/>
        <w:rPr>
          <w:rFonts w:ascii="Times New Roman" w:hAnsi="Times New Roman"/>
          <w:b/>
          <w:b/>
          <w:sz w:val="24"/>
          <w:szCs w:val="24"/>
        </w:rPr>
      </w:pPr>
      <w:r>
        <w:rPr>
          <w:rFonts w:ascii="Times New Roman" w:hAnsi="Times New Roman"/>
          <w:b/>
          <w:sz w:val="24"/>
          <w:szCs w:val="24"/>
        </w:rPr>
      </w:r>
    </w:p>
    <w:p>
      <w:pPr>
        <w:pStyle w:val="ListParagraph"/>
        <w:widowControl/>
        <w:tabs>
          <w:tab w:val="clear" w:pos="708"/>
          <w:tab w:val="left" w:pos="1134" w:leader="none"/>
        </w:tabs>
        <w:ind w:left="0" w:firstLine="709"/>
        <w:jc w:val="both"/>
        <w:rPr>
          <w:sz w:val="24"/>
          <w:szCs w:val="24"/>
        </w:rPr>
      </w:pPr>
      <w:r>
        <w:rPr>
          <w:rFonts w:ascii="Times New Roman" w:hAnsi="Times New Roman"/>
          <w:sz w:val="24"/>
          <w:szCs w:val="24"/>
        </w:rPr>
        <w:t xml:space="preserve">Ключевые показатели муниципального контроля </w:t>
      </w:r>
      <w:bookmarkStart w:id="7" w:name="_Hlk73956884"/>
      <w:r>
        <w:rPr>
          <w:rFonts w:ascii="Times New Roman" w:hAnsi="Times New Roman"/>
          <w:sz w:val="24"/>
          <w:szCs w:val="24"/>
        </w:rPr>
        <w:t>и их целевые значения, индикативные показатели</w:t>
      </w:r>
      <w:bookmarkEnd w:id="7"/>
      <w:r>
        <w:rPr>
          <w:rFonts w:ascii="Times New Roman" w:hAnsi="Times New Roman"/>
          <w:sz w:val="24"/>
          <w:szCs w:val="24"/>
        </w:rPr>
        <w:t xml:space="preserve"> установлены приложением 3 к настоящему Положению.</w:t>
      </w:r>
    </w:p>
    <w:p>
      <w:pPr>
        <w:pStyle w:val="Normal"/>
        <w:widowControl/>
        <w:ind w:left="4536" w:hanging="0"/>
        <w:rPr>
          <w:rFonts w:ascii="Times New Roman" w:hAnsi="Times New Roman"/>
          <w:sz w:val="24"/>
          <w:szCs w:val="24"/>
        </w:rPr>
      </w:pPr>
      <w:r>
        <w:rPr>
          <w:rFonts w:ascii="Times New Roman" w:hAnsi="Times New Roman"/>
          <w:sz w:val="24"/>
          <w:szCs w:val="24"/>
        </w:rPr>
      </w:r>
    </w:p>
    <w:p>
      <w:pPr>
        <w:pStyle w:val="Normal"/>
        <w:widowControl/>
        <w:ind w:left="4536" w:hanging="0"/>
        <w:rPr>
          <w:rFonts w:ascii="Times New Roman" w:hAnsi="Times New Roman"/>
          <w:sz w:val="24"/>
          <w:szCs w:val="24"/>
        </w:rPr>
      </w:pPr>
      <w:r>
        <w:rPr>
          <w:rFonts w:ascii="Times New Roman" w:hAnsi="Times New Roman"/>
          <w:sz w:val="24"/>
          <w:szCs w:val="24"/>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8"/>
          <w:szCs w:val="28"/>
        </w:rPr>
      </w:r>
    </w:p>
    <w:p>
      <w:pPr>
        <w:pStyle w:val="Normal"/>
        <w:widowControl/>
        <w:ind w:left="4536" w:hanging="0"/>
        <w:rPr>
          <w:rFonts w:ascii="Times New Roman" w:hAnsi="Times New Roman"/>
          <w:sz w:val="28"/>
          <w:szCs w:val="28"/>
        </w:rPr>
      </w:pPr>
      <w:r>
        <w:rPr>
          <w:rFonts w:ascii="Times New Roman" w:hAnsi="Times New Roman"/>
          <w:sz w:val="24"/>
          <w:szCs w:val="24"/>
        </w:rPr>
        <w:t>Приложение 1</w:t>
      </w:r>
    </w:p>
    <w:p>
      <w:pPr>
        <w:pStyle w:val="Normal"/>
        <w:widowControl/>
        <w:ind w:left="4536" w:hanging="0"/>
        <w:rPr>
          <w:rFonts w:ascii="Times New Roman" w:hAnsi="Times New Roman"/>
          <w:sz w:val="28"/>
          <w:szCs w:val="28"/>
        </w:rPr>
      </w:pPr>
      <w:r>
        <w:rPr>
          <w:rFonts w:ascii="Times New Roman" w:hAnsi="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pPr>
        <w:pStyle w:val="Normal"/>
        <w:widowControl/>
        <w:ind w:left="4536" w:hanging="0"/>
        <w:rPr>
          <w:sz w:val="24"/>
          <w:szCs w:val="24"/>
        </w:rPr>
      </w:pPr>
      <w:r>
        <w:rPr>
          <w:rFonts w:ascii="Times New Roman" w:hAnsi="Times New Roman"/>
          <w:sz w:val="24"/>
          <w:szCs w:val="24"/>
        </w:rPr>
        <w:t>в границах населенных пунктов Нововилговского сельского поселения</w:t>
      </w:r>
    </w:p>
    <w:p>
      <w:pPr>
        <w:pStyle w:val="ConsPlusNormal"/>
        <w:ind w:left="4395" w:hanging="0"/>
        <w:jc w:val="center"/>
        <w:rPr>
          <w:sz w:val="28"/>
        </w:rPr>
      </w:pPr>
      <w:r>
        <w:rPr>
          <w:sz w:val="28"/>
        </w:rPr>
      </w:r>
    </w:p>
    <w:p>
      <w:pPr>
        <w:pStyle w:val="ConsPlusNormal"/>
        <w:ind w:hanging="0"/>
        <w:jc w:val="center"/>
        <w:rPr>
          <w:sz w:val="28"/>
        </w:rPr>
      </w:pPr>
      <w:r>
        <w:rPr>
          <w:sz w:val="28"/>
        </w:rPr>
      </w:r>
    </w:p>
    <w:p>
      <w:pPr>
        <w:pStyle w:val="ConsPlusNormal"/>
        <w:ind w:hanging="0"/>
        <w:jc w:val="center"/>
        <w:rPr>
          <w:sz w:val="28"/>
        </w:rPr>
      </w:pPr>
      <w:r>
        <w:rPr>
          <w:sz w:val="28"/>
        </w:rPr>
      </w:r>
    </w:p>
    <w:p>
      <w:pPr>
        <w:pStyle w:val="ConsPlusNormal"/>
        <w:jc w:val="center"/>
        <w:rPr>
          <w:sz w:val="24"/>
          <w:szCs w:val="24"/>
        </w:rPr>
      </w:pPr>
      <w:r>
        <w:rPr>
          <w:b/>
          <w:sz w:val="24"/>
          <w:szCs w:val="24"/>
        </w:rPr>
        <w:t xml:space="preserve">Перечень должностных лиц </w:t>
      </w:r>
      <w:r>
        <w:rPr>
          <w:rFonts w:eastAsia="Times New Roman" w:cs="Times New Roman"/>
          <w:b/>
          <w:bCs/>
          <w:i w:val="false"/>
          <w:iCs w:val="false"/>
          <w:color w:val="auto"/>
          <w:spacing w:val="-2"/>
          <w:kern w:val="0"/>
          <w:sz w:val="24"/>
          <w:szCs w:val="24"/>
          <w:u w:val="none"/>
          <w:lang w:val="ru-RU" w:eastAsia="ru-RU" w:bidi="ar-SA"/>
        </w:rPr>
        <w:t>администрации Нововилоговского сельского поселения</w:t>
      </w:r>
      <w:r>
        <w:rPr>
          <w:b/>
          <w:sz w:val="24"/>
          <w:szCs w:val="24"/>
        </w:rPr>
        <w:t xml:space="preserve">, уполномоченных на осуществление муниципального контроля на автомобильном транспорте, городском наземном электрическом транспорте и в дорожном хозяйстве </w:t>
      </w:r>
    </w:p>
    <w:p>
      <w:pPr>
        <w:pStyle w:val="ConsPlusNormal"/>
        <w:jc w:val="center"/>
        <w:rPr>
          <w:sz w:val="24"/>
          <w:szCs w:val="24"/>
        </w:rPr>
      </w:pPr>
      <w:r>
        <w:rPr>
          <w:b/>
          <w:sz w:val="24"/>
          <w:szCs w:val="24"/>
        </w:rPr>
        <w:t>в границах населенных пунктов Нововилговского сельского поселения</w:t>
      </w:r>
    </w:p>
    <w:p>
      <w:pPr>
        <w:pStyle w:val="ConsPlusNormal"/>
        <w:jc w:val="center"/>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4"/>
          <w:szCs w:val="24"/>
        </w:rPr>
      </w:pPr>
      <w:r>
        <w:rPr>
          <w:sz w:val="24"/>
          <w:szCs w:val="24"/>
        </w:rPr>
        <w:t>1. Глава Нововилговского сельского поселениями;</w:t>
      </w:r>
    </w:p>
    <w:p>
      <w:pPr>
        <w:pStyle w:val="ConsPlusNormal"/>
        <w:jc w:val="both"/>
        <w:rPr>
          <w:sz w:val="24"/>
          <w:szCs w:val="24"/>
        </w:rPr>
      </w:pPr>
      <w:r>
        <w:rPr>
          <w:sz w:val="24"/>
          <w:szCs w:val="24"/>
        </w:rPr>
        <w:t>2. Заместитель главы Нововилговского сельского поселения;</w:t>
      </w:r>
    </w:p>
    <w:p>
      <w:pPr>
        <w:pStyle w:val="ConsPlusNormal"/>
        <w:jc w:val="both"/>
        <w:rPr>
          <w:sz w:val="24"/>
          <w:szCs w:val="24"/>
        </w:rPr>
      </w:pPr>
      <w:r>
        <w:rPr>
          <w:sz w:val="24"/>
          <w:szCs w:val="24"/>
        </w:rPr>
        <w:t>3. Ведущий специалист администрации Нововилговского сельского поселения.</w:t>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ConsPlusNormal"/>
        <w:jc w:val="both"/>
        <w:rPr>
          <w:sz w:val="28"/>
        </w:rPr>
      </w:pPr>
      <w:r>
        <w:rPr>
          <w:sz w:val="28"/>
        </w:rPr>
      </w:r>
    </w:p>
    <w:p>
      <w:pPr>
        <w:pStyle w:val="Normal"/>
        <w:widowControl/>
        <w:ind w:left="4536" w:hanging="0"/>
        <w:rPr>
          <w:rFonts w:ascii="Times New Roman" w:hAnsi="Times New Roman"/>
          <w:sz w:val="24"/>
          <w:szCs w:val="24"/>
        </w:rPr>
      </w:pPr>
      <w:r>
        <w:rPr>
          <w:rFonts w:ascii="Times New Roman" w:hAnsi="Times New Roman"/>
          <w:sz w:val="24"/>
          <w:szCs w:val="24"/>
        </w:rPr>
      </w:r>
    </w:p>
    <w:p>
      <w:pPr>
        <w:pStyle w:val="Normal"/>
        <w:widowControl/>
        <w:ind w:left="4536" w:hanging="0"/>
        <w:rPr>
          <w:sz w:val="24"/>
          <w:szCs w:val="24"/>
        </w:rPr>
      </w:pPr>
      <w:r>
        <w:rPr>
          <w:rFonts w:ascii="Times New Roman" w:hAnsi="Times New Roman"/>
          <w:sz w:val="24"/>
          <w:szCs w:val="24"/>
        </w:rPr>
        <w:t>Приложение 2</w:t>
      </w:r>
    </w:p>
    <w:p>
      <w:pPr>
        <w:pStyle w:val="Normal"/>
        <w:widowControl/>
        <w:ind w:left="4536" w:hanging="0"/>
        <w:rPr>
          <w:rFonts w:ascii="Times New Roman" w:hAnsi="Times New Roman"/>
          <w:sz w:val="28"/>
          <w:szCs w:val="28"/>
        </w:rPr>
      </w:pPr>
      <w:r>
        <w:rPr>
          <w:rFonts w:ascii="Times New Roman" w:hAnsi="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pPr>
        <w:pStyle w:val="Normal"/>
        <w:widowControl/>
        <w:ind w:left="4536" w:hanging="0"/>
        <w:rPr>
          <w:sz w:val="24"/>
          <w:szCs w:val="24"/>
        </w:rPr>
      </w:pPr>
      <w:r>
        <w:rPr>
          <w:rFonts w:ascii="Times New Roman" w:hAnsi="Times New Roman"/>
          <w:sz w:val="24"/>
          <w:szCs w:val="24"/>
        </w:rPr>
        <w:t>в границах населенных пунктов Нововилговского сельского поселения</w:t>
      </w:r>
    </w:p>
    <w:p>
      <w:pPr>
        <w:pStyle w:val="ConsPlusNormal"/>
        <w:jc w:val="right"/>
        <w:rPr/>
      </w:pPr>
      <w:r>
        <w:rPr/>
      </w:r>
    </w:p>
    <w:p>
      <w:pPr>
        <w:pStyle w:val="ConsPlusNormal"/>
        <w:ind w:hanging="0"/>
        <w:jc w:val="center"/>
        <w:rPr>
          <w:b/>
          <w:b/>
          <w:sz w:val="28"/>
          <w:szCs w:val="28"/>
        </w:rPr>
      </w:pPr>
      <w:r>
        <w:rPr>
          <w:b/>
          <w:sz w:val="24"/>
          <w:szCs w:val="24"/>
        </w:rPr>
        <w:t>Форма предписания Контрольного органа</w:t>
      </w:r>
    </w:p>
    <w:p>
      <w:pPr>
        <w:pStyle w:val="ConsPlusNormal"/>
        <w:ind w:firstLine="540"/>
        <w:jc w:val="both"/>
        <w:rPr/>
      </w:pPr>
      <w:r>
        <w:rPr/>
      </w:r>
    </w:p>
    <w:tbl>
      <w:tblPr>
        <w:tblW w:w="9071" w:type="dxa"/>
        <w:jc w:val="left"/>
        <w:tblInd w:w="0" w:type="dxa"/>
        <w:tblCellMar>
          <w:top w:w="102" w:type="dxa"/>
          <w:left w:w="62" w:type="dxa"/>
          <w:bottom w:w="102" w:type="dxa"/>
          <w:right w:w="62" w:type="dxa"/>
        </w:tblCellMar>
        <w:tblLook w:firstRow="1" w:noVBand="1" w:lastRow="0" w:firstColumn="1" w:lastColumn="0" w:noHBand="0" w:val="04a0"/>
      </w:tblPr>
      <w:tblGrid>
        <w:gridCol w:w="4252"/>
        <w:gridCol w:w="4818"/>
      </w:tblGrid>
      <w:tr>
        <w:trPr/>
        <w:tc>
          <w:tcPr>
            <w:tcW w:w="4252" w:type="dxa"/>
            <w:tcBorders/>
            <w:shd w:fill="auto" w:val="clear"/>
          </w:tcPr>
          <w:p>
            <w:pPr>
              <w:pStyle w:val="ConsPlusNormal"/>
              <w:ind w:hanging="0"/>
              <w:rPr>
                <w:color w:val="000000"/>
                <w:szCs w:val="20"/>
              </w:rPr>
            </w:pPr>
            <w:r>
              <w:rPr>
                <w:color w:val="000000"/>
                <w:sz w:val="22"/>
                <w:szCs w:val="22"/>
              </w:rPr>
              <w:t>Бланк Контрольного органа</w:t>
            </w:r>
          </w:p>
        </w:tc>
        <w:tc>
          <w:tcPr>
            <w:tcW w:w="4818" w:type="dxa"/>
            <w:tcBorders/>
            <w:shd w:fill="auto" w:val="clear"/>
          </w:tcPr>
          <w:p>
            <w:pPr>
              <w:pStyle w:val="ConsPlusNormal"/>
              <w:spacing w:lineRule="exact" w:line="240"/>
              <w:ind w:firstLine="5"/>
              <w:jc w:val="center"/>
              <w:rPr>
                <w:color w:val="000000"/>
                <w:szCs w:val="20"/>
              </w:rPr>
            </w:pPr>
            <w:r>
              <w:rPr>
                <w:color w:val="000000"/>
                <w:sz w:val="22"/>
                <w:szCs w:val="22"/>
              </w:rPr>
              <w:t>_________________________________</w:t>
            </w:r>
          </w:p>
          <w:p>
            <w:pPr>
              <w:pStyle w:val="ConsPlusNormal"/>
              <w:spacing w:lineRule="exact" w:line="240"/>
              <w:ind w:firstLine="5"/>
              <w:jc w:val="center"/>
              <w:rPr>
                <w:color w:val="000000"/>
                <w:szCs w:val="20"/>
              </w:rPr>
            </w:pPr>
            <w:r>
              <w:rPr>
                <w:color w:val="000000"/>
                <w:sz w:val="22"/>
                <w:szCs w:val="22"/>
              </w:rPr>
              <w:t>(указывается должность руководителя контролируемого лица)</w:t>
            </w:r>
          </w:p>
          <w:p>
            <w:pPr>
              <w:pStyle w:val="ConsPlusNormal"/>
              <w:spacing w:lineRule="exact" w:line="240"/>
              <w:ind w:firstLine="5"/>
              <w:jc w:val="center"/>
              <w:rPr>
                <w:color w:val="000000"/>
                <w:szCs w:val="20"/>
              </w:rPr>
            </w:pPr>
            <w:r>
              <w:rPr>
                <w:color w:val="000000"/>
                <w:sz w:val="22"/>
                <w:szCs w:val="22"/>
              </w:rPr>
              <w:t>_________________________________</w:t>
            </w:r>
          </w:p>
          <w:p>
            <w:pPr>
              <w:pStyle w:val="ConsPlusNormal"/>
              <w:spacing w:lineRule="exact" w:line="240"/>
              <w:ind w:firstLine="5"/>
              <w:jc w:val="center"/>
              <w:rPr>
                <w:color w:val="000000"/>
                <w:szCs w:val="20"/>
              </w:rPr>
            </w:pPr>
            <w:r>
              <w:rPr>
                <w:color w:val="000000"/>
                <w:sz w:val="22"/>
                <w:szCs w:val="22"/>
              </w:rPr>
              <w:t>(указывается полное наименование контролируемого лица)</w:t>
            </w:r>
          </w:p>
          <w:p>
            <w:pPr>
              <w:pStyle w:val="ConsPlusNormal"/>
              <w:spacing w:lineRule="exact" w:line="240"/>
              <w:ind w:firstLine="5"/>
              <w:jc w:val="center"/>
              <w:rPr>
                <w:color w:val="000000"/>
                <w:szCs w:val="20"/>
              </w:rPr>
            </w:pPr>
            <w:r>
              <w:rPr>
                <w:color w:val="000000"/>
                <w:sz w:val="22"/>
                <w:szCs w:val="22"/>
              </w:rPr>
              <w:t>_________________________________</w:t>
            </w:r>
          </w:p>
          <w:p>
            <w:pPr>
              <w:pStyle w:val="ConsPlusNormal"/>
              <w:spacing w:lineRule="exact" w:line="240"/>
              <w:ind w:firstLine="5"/>
              <w:jc w:val="center"/>
              <w:rPr>
                <w:color w:val="000000"/>
                <w:szCs w:val="20"/>
              </w:rPr>
            </w:pPr>
            <w:r>
              <w:rPr>
                <w:color w:val="000000"/>
                <w:sz w:val="22"/>
                <w:szCs w:val="22"/>
              </w:rPr>
              <w:t>(указывается фамилия, имя, отчество</w:t>
            </w:r>
          </w:p>
          <w:p>
            <w:pPr>
              <w:pStyle w:val="ConsPlusNormal"/>
              <w:spacing w:lineRule="exact" w:line="240"/>
              <w:ind w:firstLine="5"/>
              <w:jc w:val="center"/>
              <w:rPr>
                <w:color w:val="000000"/>
                <w:szCs w:val="20"/>
              </w:rPr>
            </w:pPr>
            <w:r>
              <w:rPr>
                <w:color w:val="000000"/>
                <w:sz w:val="22"/>
                <w:szCs w:val="22"/>
              </w:rPr>
              <w:t>(при наличии) руководителя контролируемого лица)</w:t>
            </w:r>
          </w:p>
          <w:p>
            <w:pPr>
              <w:pStyle w:val="ConsPlusNormal"/>
              <w:spacing w:lineRule="exact" w:line="240"/>
              <w:ind w:firstLine="5"/>
              <w:jc w:val="center"/>
              <w:rPr>
                <w:color w:val="000000"/>
                <w:szCs w:val="20"/>
              </w:rPr>
            </w:pPr>
            <w:r>
              <w:rPr>
                <w:color w:val="000000"/>
                <w:sz w:val="22"/>
                <w:szCs w:val="22"/>
              </w:rPr>
              <w:t>_________________________________</w:t>
            </w:r>
          </w:p>
          <w:p>
            <w:pPr>
              <w:pStyle w:val="ConsPlusNormal"/>
              <w:spacing w:lineRule="exact" w:line="240"/>
              <w:ind w:firstLine="5"/>
              <w:jc w:val="center"/>
              <w:rPr>
                <w:color w:val="000000"/>
                <w:szCs w:val="20"/>
              </w:rPr>
            </w:pPr>
            <w:r>
              <w:rPr>
                <w:color w:val="000000"/>
                <w:sz w:val="22"/>
                <w:szCs w:val="22"/>
              </w:rPr>
              <w:t>(указывается адрес места нахождения контролируемого лица)</w:t>
            </w:r>
          </w:p>
        </w:tc>
      </w:tr>
    </w:tbl>
    <w:p>
      <w:pPr>
        <w:pStyle w:val="ConsPlusNormal"/>
        <w:ind w:hanging="0"/>
        <w:jc w:val="center"/>
        <w:rPr>
          <w:szCs w:val="24"/>
        </w:rPr>
      </w:pPr>
      <w:r>
        <w:rPr>
          <w:szCs w:val="24"/>
        </w:rPr>
      </w:r>
    </w:p>
    <w:p>
      <w:pPr>
        <w:pStyle w:val="ConsPlusNonformat"/>
        <w:jc w:val="center"/>
        <w:rPr>
          <w:rFonts w:ascii="Times New Roman" w:hAnsi="Times New Roman"/>
          <w:sz w:val="24"/>
          <w:szCs w:val="24"/>
        </w:rPr>
      </w:pPr>
      <w:bookmarkStart w:id="8" w:name="Par320"/>
      <w:bookmarkEnd w:id="8"/>
      <w:r>
        <w:rPr>
          <w:rFonts w:ascii="Times New Roman" w:hAnsi="Times New Roman"/>
          <w:sz w:val="24"/>
          <w:szCs w:val="24"/>
        </w:rPr>
        <w:t>ПРЕДПИСАНИЕ</w:t>
      </w:r>
    </w:p>
    <w:p>
      <w:pPr>
        <w:pStyle w:val="ConsPlusNonformat"/>
        <w:jc w:val="center"/>
        <w:rPr>
          <w:rFonts w:ascii="Times New Roman" w:hAnsi="Times New Roman"/>
          <w:sz w:val="24"/>
          <w:szCs w:val="24"/>
        </w:rPr>
      </w:pPr>
      <w:r>
        <w:rPr>
          <w:rFonts w:ascii="Times New Roman" w:hAnsi="Times New Roman"/>
          <w:sz w:val="24"/>
          <w:szCs w:val="24"/>
        </w:rPr>
      </w:r>
    </w:p>
    <w:p>
      <w:pPr>
        <w:pStyle w:val="ConsPlusNonformat"/>
        <w:jc w:val="center"/>
        <w:rPr>
          <w:rFonts w:ascii="Times New Roman" w:hAnsi="Times New Roman"/>
          <w:sz w:val="24"/>
          <w:szCs w:val="24"/>
        </w:rPr>
      </w:pPr>
      <w:r>
        <w:rPr>
          <w:rFonts w:ascii="Times New Roman" w:hAnsi="Times New Roman"/>
          <w:sz w:val="24"/>
          <w:szCs w:val="24"/>
        </w:rPr>
        <w:t>_____________________________________________________________________</w:t>
      </w:r>
    </w:p>
    <w:p>
      <w:pPr>
        <w:pStyle w:val="ConsPlusNonformat"/>
        <w:jc w:val="center"/>
        <w:rPr>
          <w:rFonts w:ascii="Times New Roman" w:hAnsi="Times New Roman"/>
          <w:i/>
          <w:i/>
          <w:sz w:val="24"/>
          <w:szCs w:val="24"/>
        </w:rPr>
      </w:pPr>
      <w:r>
        <w:rPr>
          <w:rFonts w:ascii="Times New Roman" w:hAnsi="Times New Roman"/>
          <w:i/>
          <w:sz w:val="24"/>
          <w:szCs w:val="24"/>
        </w:rPr>
        <w:t>(указывается полное наименование контролируемого лица в дательном падеже)</w:t>
      </w:r>
    </w:p>
    <w:p>
      <w:pPr>
        <w:pStyle w:val="ConsPlusNonformat"/>
        <w:jc w:val="center"/>
        <w:rPr>
          <w:rFonts w:ascii="Times New Roman" w:hAnsi="Times New Roman"/>
          <w:sz w:val="24"/>
          <w:szCs w:val="24"/>
        </w:rPr>
      </w:pPr>
      <w:r>
        <w:rPr>
          <w:rFonts w:ascii="Times New Roman" w:hAnsi="Times New Roman"/>
          <w:sz w:val="24"/>
          <w:szCs w:val="24"/>
        </w:rPr>
        <w:t>об устранении выявленных нарушений обязательных требований</w:t>
      </w:r>
    </w:p>
    <w:p>
      <w:pPr>
        <w:pStyle w:val="ConsPlusNonformat"/>
        <w:jc w:val="center"/>
        <w:rPr>
          <w:rFonts w:ascii="Times New Roman" w:hAnsi="Times New Roman"/>
          <w:sz w:val="24"/>
          <w:szCs w:val="24"/>
        </w:rPr>
      </w:pPr>
      <w:r>
        <w:rPr>
          <w:rFonts w:ascii="Times New Roman" w:hAnsi="Times New Roman"/>
          <w:sz w:val="24"/>
          <w:szCs w:val="24"/>
        </w:rPr>
      </w:r>
    </w:p>
    <w:p>
      <w:pPr>
        <w:pStyle w:val="ConsPlusNonformat"/>
        <w:jc w:val="both"/>
        <w:rPr>
          <w:rFonts w:ascii="Times New Roman" w:hAnsi="Times New Roman"/>
          <w:sz w:val="24"/>
          <w:szCs w:val="24"/>
        </w:rPr>
      </w:pPr>
      <w:r>
        <w:rPr>
          <w:rFonts w:ascii="Times New Roman" w:hAnsi="Times New Roman"/>
          <w:sz w:val="24"/>
          <w:szCs w:val="24"/>
        </w:rPr>
        <w:t>По результатам _____________________________________________________________,</w:t>
      </w:r>
    </w:p>
    <w:p>
      <w:pPr>
        <w:pStyle w:val="ConsPlusNonformat"/>
        <w:jc w:val="center"/>
        <w:rPr>
          <w:rFonts w:ascii="Times New Roman" w:hAnsi="Times New Roman"/>
          <w:i/>
          <w:i/>
          <w:sz w:val="24"/>
          <w:szCs w:val="24"/>
        </w:rPr>
      </w:pPr>
      <w:r>
        <w:rPr>
          <w:rFonts w:ascii="Times New Roman" w:hAnsi="Times New Roman"/>
          <w:i/>
          <w:sz w:val="24"/>
          <w:szCs w:val="24"/>
        </w:rPr>
        <w:t xml:space="preserve">(указываются вид и форма контрольного мероприятия в соответствии </w:t>
      </w:r>
    </w:p>
    <w:p>
      <w:pPr>
        <w:pStyle w:val="ConsPlusNonformat"/>
        <w:jc w:val="center"/>
        <w:rPr>
          <w:rFonts w:ascii="Times New Roman" w:hAnsi="Times New Roman"/>
          <w:i/>
          <w:i/>
          <w:sz w:val="24"/>
          <w:szCs w:val="24"/>
        </w:rPr>
      </w:pPr>
      <w:r>
        <w:rPr>
          <w:rFonts w:ascii="Times New Roman" w:hAnsi="Times New Roman"/>
          <w:i/>
          <w:sz w:val="24"/>
          <w:szCs w:val="24"/>
        </w:rPr>
        <w:t>с решением Контрольного органа)</w:t>
      </w:r>
    </w:p>
    <w:p>
      <w:pPr>
        <w:pStyle w:val="ConsPlusNonformat"/>
        <w:jc w:val="both"/>
        <w:rPr>
          <w:rFonts w:ascii="Times New Roman" w:hAnsi="Times New Roman"/>
          <w:sz w:val="24"/>
          <w:szCs w:val="24"/>
        </w:rPr>
      </w:pPr>
      <w:r>
        <w:rPr>
          <w:rFonts w:ascii="Times New Roman" w:hAnsi="Times New Roman"/>
          <w:sz w:val="24"/>
          <w:szCs w:val="24"/>
        </w:rPr>
        <w:t>проведенной _______________________________________________________________</w:t>
      </w:r>
    </w:p>
    <w:p>
      <w:pPr>
        <w:pStyle w:val="ConsPlusNonformat"/>
        <w:jc w:val="both"/>
        <w:rPr>
          <w:rFonts w:ascii="Times New Roman" w:hAnsi="Times New Roman"/>
          <w:i/>
          <w:i/>
          <w:sz w:val="24"/>
          <w:szCs w:val="24"/>
        </w:rPr>
      </w:pPr>
      <w:r>
        <w:rPr>
          <w:rFonts w:ascii="Times New Roman" w:hAnsi="Times New Roman"/>
          <w:sz w:val="24"/>
          <w:szCs w:val="24"/>
        </w:rPr>
        <w:t xml:space="preserve">                                  </w:t>
      </w:r>
      <w:r>
        <w:rPr>
          <w:rFonts w:ascii="Times New Roman" w:hAnsi="Times New Roman"/>
          <w:i/>
          <w:sz w:val="24"/>
          <w:szCs w:val="24"/>
        </w:rPr>
        <w:t>(указывается полное наименование контрольного органа)</w:t>
      </w:r>
    </w:p>
    <w:p>
      <w:pPr>
        <w:pStyle w:val="ConsPlusNonformat"/>
        <w:jc w:val="both"/>
        <w:rPr>
          <w:rFonts w:ascii="Times New Roman" w:hAnsi="Times New Roman"/>
          <w:sz w:val="24"/>
          <w:szCs w:val="24"/>
        </w:rPr>
      </w:pPr>
      <w:r>
        <w:rPr>
          <w:rFonts w:ascii="Times New Roman" w:hAnsi="Times New Roman"/>
          <w:sz w:val="24"/>
          <w:szCs w:val="24"/>
        </w:rPr>
        <w:t>в отношении _______________________________________________________________</w:t>
      </w:r>
    </w:p>
    <w:p>
      <w:pPr>
        <w:pStyle w:val="ConsPlusNonformat"/>
        <w:jc w:val="both"/>
        <w:rPr>
          <w:rFonts w:ascii="Times New Roman" w:hAnsi="Times New Roman"/>
          <w:i/>
          <w:i/>
          <w:sz w:val="24"/>
          <w:szCs w:val="24"/>
        </w:rPr>
      </w:pPr>
      <w:r>
        <w:rPr>
          <w:rFonts w:ascii="Times New Roman" w:hAnsi="Times New Roman"/>
          <w:sz w:val="24"/>
          <w:szCs w:val="24"/>
        </w:rPr>
        <w:t xml:space="preserve">                                </w:t>
      </w:r>
      <w:r>
        <w:rPr>
          <w:rFonts w:ascii="Times New Roman" w:hAnsi="Times New Roman"/>
          <w:i/>
          <w:sz w:val="24"/>
          <w:szCs w:val="24"/>
        </w:rPr>
        <w:t>(указывается полное наименование контролируемого лица)</w:t>
      </w:r>
    </w:p>
    <w:p>
      <w:pPr>
        <w:pStyle w:val="ConsPlusNonformat"/>
        <w:jc w:val="both"/>
        <w:rPr>
          <w:rFonts w:ascii="Times New Roman" w:hAnsi="Times New Roman"/>
          <w:sz w:val="24"/>
          <w:szCs w:val="24"/>
        </w:rPr>
      </w:pPr>
      <w:r>
        <w:rPr>
          <w:rFonts w:ascii="Times New Roman" w:hAnsi="Times New Roman"/>
          <w:sz w:val="24"/>
          <w:szCs w:val="24"/>
        </w:rPr>
        <w:t>в период с «__» _________________ 20__ г. по «__» _________________ 20__ г.</w:t>
      </w:r>
    </w:p>
    <w:p>
      <w:pPr>
        <w:pStyle w:val="ConsPlusNonformat"/>
        <w:jc w:val="both"/>
        <w:rPr>
          <w:rFonts w:ascii="Times New Roman" w:hAnsi="Times New Roman"/>
          <w:sz w:val="24"/>
          <w:szCs w:val="24"/>
        </w:rPr>
      </w:pPr>
      <w:r>
        <w:rPr>
          <w:rFonts w:ascii="Times New Roman" w:hAnsi="Times New Roman"/>
          <w:sz w:val="24"/>
          <w:szCs w:val="24"/>
        </w:rPr>
      </w:r>
    </w:p>
    <w:p>
      <w:pPr>
        <w:pStyle w:val="ConsPlusNonformat"/>
        <w:jc w:val="both"/>
        <w:rPr>
          <w:rFonts w:ascii="Times New Roman" w:hAnsi="Times New Roman"/>
          <w:sz w:val="24"/>
          <w:szCs w:val="24"/>
        </w:rPr>
      </w:pPr>
      <w:r>
        <w:rPr>
          <w:rFonts w:ascii="Times New Roman" w:hAnsi="Times New Roman"/>
          <w:sz w:val="24"/>
          <w:szCs w:val="24"/>
        </w:rPr>
        <w:t>на основании ______________________________________________________________</w:t>
      </w:r>
    </w:p>
    <w:p>
      <w:pPr>
        <w:pStyle w:val="ConsPlusNonformat"/>
        <w:jc w:val="center"/>
        <w:rPr>
          <w:rFonts w:ascii="Times New Roman" w:hAnsi="Times New Roman"/>
          <w:i/>
          <w:i/>
          <w:sz w:val="24"/>
          <w:szCs w:val="24"/>
        </w:rPr>
      </w:pPr>
      <w:r>
        <w:rPr>
          <w:rFonts w:ascii="Times New Roman" w:hAnsi="Times New Roman"/>
          <w:i/>
          <w:sz w:val="24"/>
          <w:szCs w:val="24"/>
        </w:rPr>
        <w:t xml:space="preserve">(указываются наименование и реквизиты </w:t>
      </w:r>
      <w:r>
        <w:rPr>
          <w:rFonts w:cs="Times New Roman" w:ascii="Times New Roman" w:hAnsi="Times New Roman"/>
          <w:i/>
          <w:sz w:val="24"/>
          <w:szCs w:val="24"/>
        </w:rPr>
        <w:t xml:space="preserve">акта Контрольного </w:t>
      </w:r>
      <w:r>
        <w:rPr>
          <w:rFonts w:ascii="Times New Roman" w:hAnsi="Times New Roman"/>
          <w:i/>
          <w:sz w:val="24"/>
          <w:szCs w:val="24"/>
        </w:rPr>
        <w:t>органа о проведении контрольного мероприятия)</w:t>
      </w:r>
    </w:p>
    <w:p>
      <w:pPr>
        <w:pStyle w:val="ConsPlusNonformat"/>
        <w:jc w:val="both"/>
        <w:rPr>
          <w:rFonts w:ascii="Times New Roman" w:hAnsi="Times New Roman"/>
          <w:sz w:val="24"/>
          <w:szCs w:val="24"/>
        </w:rPr>
      </w:pPr>
      <w:r>
        <w:rPr>
          <w:rFonts w:ascii="Times New Roman" w:hAnsi="Times New Roman"/>
          <w:sz w:val="24"/>
          <w:szCs w:val="24"/>
        </w:rPr>
      </w:r>
    </w:p>
    <w:p>
      <w:pPr>
        <w:pStyle w:val="ConsPlusNonformat"/>
        <w:jc w:val="both"/>
        <w:rPr>
          <w:rFonts w:ascii="Times New Roman" w:hAnsi="Times New Roman"/>
          <w:sz w:val="24"/>
          <w:szCs w:val="24"/>
        </w:rPr>
      </w:pPr>
      <w:r>
        <w:rPr>
          <w:rFonts w:ascii="Times New Roman" w:hAnsi="Times New Roman"/>
          <w:sz w:val="24"/>
          <w:szCs w:val="24"/>
        </w:rPr>
        <w:t>выявлены нарушения обязательных требований ________________ законодательства:</w:t>
      </w:r>
    </w:p>
    <w:p>
      <w:pPr>
        <w:pStyle w:val="ConsPlusNonformat"/>
        <w:jc w:val="center"/>
        <w:rPr>
          <w:rFonts w:ascii="Times New Roman" w:hAnsi="Times New Roman"/>
          <w:i/>
          <w:i/>
          <w:sz w:val="24"/>
          <w:szCs w:val="24"/>
        </w:rPr>
      </w:pPr>
      <w:r>
        <w:rPr>
          <w:rFonts w:ascii="Times New Roman" w:hAnsi="Times New Roman"/>
          <w:i/>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pPr>
        <w:pStyle w:val="ConsPlusNonformat"/>
        <w:jc w:val="both"/>
        <w:rPr/>
      </w:pPr>
      <w:r>
        <w:rPr/>
      </w:r>
    </w:p>
    <w:p>
      <w:pPr>
        <w:pStyle w:val="ConsPlusNonformat"/>
        <w:jc w:val="both"/>
        <w:rPr>
          <w:rFonts w:ascii="Times New Roman" w:hAnsi="Times New Roman"/>
          <w:sz w:val="24"/>
          <w:szCs w:val="24"/>
        </w:rPr>
      </w:pPr>
      <w:r>
        <w:rPr>
          <w:rFonts w:ascii="Times New Roman" w:hAnsi="Times New Roman"/>
          <w:sz w:val="24"/>
          <w:szCs w:val="24"/>
        </w:rPr>
        <w:t>На основании изложенного, в соответст</w:t>
      </w:r>
      <w:r>
        <w:rPr>
          <w:rFonts w:ascii="Times New Roman" w:hAnsi="Times New Roman"/>
          <w:color w:val="auto"/>
          <w:sz w:val="24"/>
          <w:szCs w:val="24"/>
        </w:rPr>
        <w:t xml:space="preserve">вии с пунктом 1 части 2 статьи 90 </w:t>
      </w:r>
      <w:r>
        <w:rPr>
          <w:rFonts w:ascii="Times New Roman" w:hAnsi="Times New Roman"/>
          <w:sz w:val="24"/>
          <w:szCs w:val="24"/>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pPr>
        <w:pStyle w:val="ConsPlusNonformat"/>
        <w:jc w:val="both"/>
        <w:rPr>
          <w:rFonts w:ascii="Times New Roman" w:hAnsi="Times New Roman"/>
          <w:i/>
          <w:i/>
          <w:sz w:val="24"/>
          <w:szCs w:val="24"/>
        </w:rPr>
      </w:pPr>
      <w:r>
        <w:rPr>
          <w:rFonts w:ascii="Times New Roman" w:hAnsi="Times New Roman"/>
          <w:i/>
          <w:sz w:val="24"/>
          <w:szCs w:val="24"/>
        </w:rPr>
        <w:t xml:space="preserve">                          </w:t>
      </w:r>
      <w:r>
        <w:rPr>
          <w:rFonts w:ascii="Times New Roman" w:hAnsi="Times New Roman"/>
          <w:i/>
          <w:sz w:val="24"/>
          <w:szCs w:val="24"/>
        </w:rPr>
        <w:t>(указывается полное наименование Контрольного органа)</w:t>
      </w:r>
    </w:p>
    <w:p>
      <w:pPr>
        <w:pStyle w:val="ConsPlusNonformat"/>
        <w:jc w:val="both"/>
        <w:rPr>
          <w:rFonts w:ascii="Times New Roman" w:hAnsi="Times New Roman"/>
          <w:sz w:val="24"/>
          <w:szCs w:val="24"/>
        </w:rPr>
      </w:pPr>
      <w:r>
        <w:rPr>
          <w:rFonts w:ascii="Times New Roman" w:hAnsi="Times New Roman"/>
          <w:sz w:val="24"/>
          <w:szCs w:val="24"/>
        </w:rPr>
      </w:r>
    </w:p>
    <w:p>
      <w:pPr>
        <w:pStyle w:val="ConsPlusNonformat"/>
        <w:jc w:val="both"/>
        <w:rPr>
          <w:rFonts w:ascii="Times New Roman" w:hAnsi="Times New Roman"/>
          <w:sz w:val="24"/>
          <w:szCs w:val="24"/>
        </w:rPr>
      </w:pPr>
      <w:r>
        <w:rPr>
          <w:rFonts w:ascii="Times New Roman" w:hAnsi="Times New Roman"/>
          <w:sz w:val="24"/>
          <w:szCs w:val="24"/>
        </w:rPr>
        <w:t>предписывает:</w:t>
      </w:r>
    </w:p>
    <w:p>
      <w:pPr>
        <w:pStyle w:val="ConsPlusNonformat"/>
        <w:jc w:val="both"/>
        <w:rPr>
          <w:rFonts w:ascii="Times New Roman" w:hAnsi="Times New Roman"/>
          <w:sz w:val="24"/>
          <w:szCs w:val="24"/>
        </w:rPr>
      </w:pPr>
      <w:r>
        <w:rPr>
          <w:rFonts w:ascii="Times New Roman" w:hAnsi="Times New Roman"/>
          <w:sz w:val="24"/>
          <w:szCs w:val="24"/>
        </w:rPr>
        <w:t>1. Устранить выявленные нарушения обязательных требований в срок до</w:t>
      </w:r>
    </w:p>
    <w:p>
      <w:pPr>
        <w:pStyle w:val="ConsPlusNonformat"/>
        <w:jc w:val="both"/>
        <w:rPr>
          <w:rFonts w:ascii="Times New Roman" w:hAnsi="Times New Roman"/>
          <w:sz w:val="24"/>
          <w:szCs w:val="24"/>
        </w:rPr>
      </w:pPr>
      <w:r>
        <w:rPr>
          <w:rFonts w:ascii="Times New Roman" w:hAnsi="Times New Roman"/>
          <w:sz w:val="24"/>
          <w:szCs w:val="24"/>
        </w:rPr>
        <w:t>«______» ______________ 20_____ г. включительно.</w:t>
      </w:r>
    </w:p>
    <w:p>
      <w:pPr>
        <w:pStyle w:val="ConsPlusNonformat"/>
        <w:jc w:val="both"/>
        <w:rPr>
          <w:rFonts w:ascii="Times New Roman" w:hAnsi="Times New Roman"/>
          <w:sz w:val="24"/>
          <w:szCs w:val="24"/>
        </w:rPr>
      </w:pPr>
      <w:r>
        <w:rPr>
          <w:rFonts w:ascii="Times New Roman" w:hAnsi="Times New Roman"/>
          <w:sz w:val="24"/>
          <w:szCs w:val="24"/>
        </w:rPr>
        <w:t>2. Уведомить _______________________________________________________________</w:t>
      </w:r>
    </w:p>
    <w:p>
      <w:pPr>
        <w:pStyle w:val="ConsPlusNonformat"/>
        <w:jc w:val="both"/>
        <w:rPr>
          <w:rFonts w:ascii="Times New Roman" w:hAnsi="Times New Roman"/>
          <w:i/>
          <w:i/>
          <w:sz w:val="24"/>
          <w:szCs w:val="24"/>
        </w:rPr>
      </w:pPr>
      <w:r>
        <w:rPr>
          <w:rFonts w:ascii="Times New Roman" w:hAnsi="Times New Roman"/>
          <w:sz w:val="24"/>
          <w:szCs w:val="24"/>
        </w:rPr>
        <w:t xml:space="preserve">                                   </w:t>
      </w:r>
      <w:r>
        <w:rPr>
          <w:rFonts w:ascii="Times New Roman" w:hAnsi="Times New Roman"/>
          <w:i/>
          <w:sz w:val="24"/>
          <w:szCs w:val="24"/>
        </w:rPr>
        <w:t>(указывается полное наименование контрольного органа)</w:t>
      </w:r>
    </w:p>
    <w:p>
      <w:pPr>
        <w:pStyle w:val="ConsPlusNonformat"/>
        <w:jc w:val="both"/>
        <w:rPr>
          <w:rFonts w:ascii="Times New Roman" w:hAnsi="Times New Roman"/>
          <w:sz w:val="24"/>
          <w:szCs w:val="24"/>
        </w:rPr>
      </w:pPr>
      <w:r>
        <w:rPr>
          <w:rFonts w:ascii="Times New Roman" w:hAnsi="Times New Roman"/>
          <w:sz w:val="24"/>
          <w:szCs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pPr>
        <w:pStyle w:val="ConsPlusNonformat"/>
        <w:jc w:val="both"/>
        <w:rPr>
          <w:rFonts w:ascii="Times New Roman" w:hAnsi="Times New Roman"/>
          <w:sz w:val="24"/>
          <w:szCs w:val="24"/>
        </w:rPr>
      </w:pPr>
      <w:r>
        <w:rPr>
          <w:rFonts w:ascii="Times New Roman" w:hAnsi="Times New Roman"/>
          <w:sz w:val="24"/>
          <w:szCs w:val="24"/>
        </w:rPr>
        <w:t>до «__» _______________ 20_____ г. включительно.</w:t>
      </w:r>
    </w:p>
    <w:p>
      <w:pPr>
        <w:pStyle w:val="ConsPlusNonformat"/>
        <w:jc w:val="both"/>
        <w:rPr>
          <w:rFonts w:ascii="Times New Roman" w:hAnsi="Times New Roman"/>
          <w:sz w:val="24"/>
          <w:szCs w:val="24"/>
        </w:rPr>
      </w:pPr>
      <w:r>
        <w:rPr>
          <w:rFonts w:ascii="Times New Roman" w:hAnsi="Times New Roman"/>
          <w:sz w:val="24"/>
          <w:szCs w:val="24"/>
        </w:rPr>
      </w:r>
    </w:p>
    <w:p>
      <w:pPr>
        <w:pStyle w:val="ConsPlusNonformat"/>
        <w:jc w:val="both"/>
        <w:rPr>
          <w:rFonts w:ascii="Times New Roman" w:hAnsi="Times New Roman"/>
          <w:sz w:val="24"/>
          <w:szCs w:val="24"/>
        </w:rPr>
      </w:pPr>
      <w:r>
        <w:rPr>
          <w:rFonts w:ascii="Times New Roman" w:hAnsi="Times New Roman"/>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pPr>
        <w:pStyle w:val="ConsPlusNormal"/>
        <w:ind w:firstLine="540"/>
        <w:jc w:val="both"/>
        <w:rPr/>
      </w:pPr>
      <w:r>
        <w:rPr/>
      </w:r>
    </w:p>
    <w:tbl>
      <w:tblPr>
        <w:tblW w:w="9031" w:type="dxa"/>
        <w:jc w:val="left"/>
        <w:tblInd w:w="0" w:type="dxa"/>
        <w:tblCellMar>
          <w:top w:w="102" w:type="dxa"/>
          <w:left w:w="62" w:type="dxa"/>
          <w:bottom w:w="102" w:type="dxa"/>
          <w:right w:w="62" w:type="dxa"/>
        </w:tblCellMar>
        <w:tblLook w:firstRow="1" w:noVBand="1" w:lastRow="0" w:firstColumn="1" w:lastColumn="0" w:noHBand="0" w:val="04a0"/>
      </w:tblPr>
      <w:tblGrid>
        <w:gridCol w:w="3010"/>
        <w:gridCol w:w="3010"/>
        <w:gridCol w:w="3011"/>
      </w:tblGrid>
      <w:tr>
        <w:trPr/>
        <w:tc>
          <w:tcPr>
            <w:tcW w:w="3010" w:type="dxa"/>
            <w:tcBorders/>
            <w:shd w:fill="auto" w:val="clear"/>
          </w:tcPr>
          <w:p>
            <w:pPr>
              <w:pStyle w:val="ConsPlusNormal"/>
              <w:ind w:hanging="0"/>
              <w:rPr>
                <w:color w:val="000000"/>
                <w:szCs w:val="20"/>
              </w:rPr>
            </w:pPr>
            <w:r>
              <w:rPr>
                <w:color w:val="000000"/>
                <w:szCs w:val="20"/>
              </w:rPr>
              <w:t>__________________</w:t>
            </w:r>
          </w:p>
        </w:tc>
        <w:tc>
          <w:tcPr>
            <w:tcW w:w="3010" w:type="dxa"/>
            <w:tcBorders/>
            <w:shd w:fill="auto" w:val="clear"/>
          </w:tcPr>
          <w:p>
            <w:pPr>
              <w:pStyle w:val="ConsPlusNormal"/>
              <w:ind w:hanging="0"/>
              <w:rPr>
                <w:color w:val="000000"/>
                <w:szCs w:val="20"/>
              </w:rPr>
            </w:pPr>
            <w:r>
              <w:rPr>
                <w:color w:val="000000"/>
                <w:szCs w:val="20"/>
              </w:rPr>
              <w:t>_______________________</w:t>
            </w:r>
          </w:p>
        </w:tc>
        <w:tc>
          <w:tcPr>
            <w:tcW w:w="3011" w:type="dxa"/>
            <w:tcBorders/>
            <w:shd w:fill="auto" w:val="clear"/>
          </w:tcPr>
          <w:p>
            <w:pPr>
              <w:pStyle w:val="ConsPlusNormal"/>
              <w:jc w:val="center"/>
              <w:rPr>
                <w:color w:val="000000"/>
                <w:szCs w:val="20"/>
              </w:rPr>
            </w:pPr>
            <w:r>
              <w:rPr>
                <w:color w:val="000000"/>
                <w:szCs w:val="20"/>
              </w:rPr>
              <w:t>__________________</w:t>
            </w:r>
          </w:p>
        </w:tc>
      </w:tr>
      <w:tr>
        <w:trPr/>
        <w:tc>
          <w:tcPr>
            <w:tcW w:w="3010" w:type="dxa"/>
            <w:tcBorders/>
            <w:shd w:fill="auto" w:val="clear"/>
          </w:tcPr>
          <w:p>
            <w:pPr>
              <w:pStyle w:val="ConsPlusNormal"/>
              <w:ind w:hanging="0"/>
              <w:rPr>
                <w:color w:val="000000"/>
                <w:szCs w:val="20"/>
                <w:vertAlign w:val="superscript"/>
              </w:rPr>
            </w:pPr>
            <w:r>
              <w:rPr>
                <w:color w:val="000000"/>
                <w:szCs w:val="20"/>
                <w:vertAlign w:val="superscript"/>
              </w:rPr>
              <w:t>(должность лица, уполномоченного на проведение контрольных мероприятий)</w:t>
            </w:r>
          </w:p>
        </w:tc>
        <w:tc>
          <w:tcPr>
            <w:tcW w:w="3010" w:type="dxa"/>
            <w:tcBorders/>
            <w:shd w:fill="auto" w:val="clear"/>
          </w:tcPr>
          <w:p>
            <w:pPr>
              <w:pStyle w:val="ConsPlusNormal"/>
              <w:ind w:hanging="0"/>
              <w:jc w:val="center"/>
              <w:rPr>
                <w:color w:val="000000"/>
                <w:szCs w:val="20"/>
                <w:vertAlign w:val="superscript"/>
              </w:rPr>
            </w:pPr>
            <w:r>
              <w:rPr>
                <w:color w:val="000000"/>
                <w:szCs w:val="20"/>
                <w:vertAlign w:val="superscript"/>
              </w:rPr>
              <w:t>(подпись должностного лица, уполномоченного на проведение контрольных мероприятий)</w:t>
            </w:r>
          </w:p>
        </w:tc>
        <w:tc>
          <w:tcPr>
            <w:tcW w:w="3011" w:type="dxa"/>
            <w:tcBorders/>
            <w:shd w:fill="auto" w:val="clear"/>
          </w:tcPr>
          <w:p>
            <w:pPr>
              <w:pStyle w:val="ConsPlusNormal"/>
              <w:ind w:hanging="0"/>
              <w:jc w:val="center"/>
              <w:rPr>
                <w:color w:val="000000"/>
                <w:szCs w:val="20"/>
                <w:vertAlign w:val="superscript"/>
              </w:rPr>
            </w:pPr>
            <w:r>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pPr>
        <w:pStyle w:val="Normal"/>
        <w:widowControl/>
        <w:spacing w:lineRule="auto" w:line="276" w:before="0" w:after="200"/>
        <w:rPr>
          <w:rFonts w:ascii="Times New Roman" w:hAnsi="Times New Roman"/>
          <w:color w:val="4F81BD"/>
          <w:sz w:val="28"/>
        </w:rPr>
      </w:pPr>
      <w:r>
        <w:rPr>
          <w:rFonts w:ascii="Times New Roman" w:hAnsi="Times New Roman"/>
          <w:color w:val="4F81BD"/>
          <w:sz w:val="28"/>
        </w:rPr>
      </w:r>
    </w:p>
    <w:p>
      <w:pPr>
        <w:pStyle w:val="ListParagraph"/>
        <w:widowControl/>
        <w:tabs>
          <w:tab w:val="clear" w:pos="708"/>
          <w:tab w:val="left" w:pos="1134" w:leader="none"/>
        </w:tabs>
        <w:ind w:left="0" w:hanging="0"/>
        <w:jc w:val="center"/>
        <w:rPr>
          <w:rFonts w:ascii="Times New Roman" w:hAnsi="Times New Roman"/>
          <w:b/>
          <w:b/>
          <w:sz w:val="28"/>
        </w:rPr>
      </w:pPr>
      <w:r>
        <w:rPr>
          <w:rFonts w:ascii="Times New Roman" w:hAnsi="Times New Roman"/>
          <w:b/>
          <w:sz w:val="28"/>
        </w:rPr>
      </w:r>
    </w:p>
    <w:p>
      <w:pPr>
        <w:pStyle w:val="ListParagraph"/>
        <w:widowControl/>
        <w:tabs>
          <w:tab w:val="clear" w:pos="708"/>
          <w:tab w:val="left" w:pos="1134" w:leader="none"/>
        </w:tabs>
        <w:ind w:left="0" w:hanging="0"/>
        <w:jc w:val="center"/>
        <w:rPr>
          <w:rFonts w:ascii="Times New Roman" w:hAnsi="Times New Roman"/>
          <w:b/>
          <w:b/>
          <w:sz w:val="28"/>
        </w:rPr>
      </w:pPr>
      <w:r>
        <w:rPr>
          <w:rFonts w:ascii="Times New Roman" w:hAnsi="Times New Roman"/>
          <w:b/>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ConsPlusNormal"/>
        <w:numPr>
          <w:ilvl w:val="0"/>
          <w:numId w:val="0"/>
        </w:numPr>
        <w:spacing w:lineRule="auto" w:line="192"/>
        <w:ind w:left="4535" w:hanging="0"/>
        <w:outlineLvl w:val="1"/>
        <w:rPr>
          <w:color w:val="000000"/>
          <w:sz w:val="28"/>
        </w:rPr>
      </w:pPr>
      <w:r>
        <w:rPr>
          <w:color w:val="000000"/>
          <w:sz w:val="28"/>
        </w:rPr>
      </w:r>
    </w:p>
    <w:p>
      <w:pPr>
        <w:pStyle w:val="Normal"/>
        <w:widowControl/>
        <w:ind w:left="4536" w:hanging="0"/>
        <w:rPr/>
      </w:pPr>
      <w:r>
        <w:rPr>
          <w:rFonts w:ascii="Times New Roman" w:hAnsi="Times New Roman"/>
          <w:sz w:val="28"/>
          <w:szCs w:val="28"/>
        </w:rPr>
        <w:t>Приложение 3</w:t>
      </w:r>
    </w:p>
    <w:p>
      <w:pPr>
        <w:pStyle w:val="Normal"/>
        <w:widowControl/>
        <w:ind w:left="4536" w:hanging="0"/>
        <w:rPr>
          <w:rFonts w:ascii="Times New Roman" w:hAnsi="Times New Roman"/>
          <w:sz w:val="28"/>
          <w:szCs w:val="28"/>
        </w:rPr>
      </w:pPr>
      <w:r>
        <w:rPr>
          <w:rFonts w:ascii="Times New Roman" w:hAnsi="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pPr>
        <w:pStyle w:val="Normal"/>
        <w:widowControl/>
        <w:ind w:left="4536" w:hanging="0"/>
        <w:rPr>
          <w:sz w:val="24"/>
          <w:szCs w:val="24"/>
        </w:rPr>
      </w:pPr>
      <w:r>
        <w:rPr>
          <w:rFonts w:ascii="Times New Roman" w:hAnsi="Times New Roman"/>
          <w:sz w:val="24"/>
          <w:szCs w:val="24"/>
        </w:rPr>
        <w:t>в границах населенных пунктов Нововилговского сельского поселения</w:t>
      </w:r>
    </w:p>
    <w:p>
      <w:pPr>
        <w:pStyle w:val="ConsPlusNormal"/>
        <w:ind w:hanging="0"/>
        <w:jc w:val="center"/>
        <w:rPr>
          <w:color w:val="000000"/>
          <w:sz w:val="28"/>
          <w:szCs w:val="28"/>
        </w:rPr>
      </w:pPr>
      <w:r>
        <w:rPr>
          <w:color w:val="000000"/>
          <w:sz w:val="28"/>
          <w:szCs w:val="28"/>
        </w:rPr>
      </w:r>
    </w:p>
    <w:p>
      <w:pPr>
        <w:pStyle w:val="ConsPlusNormal"/>
        <w:ind w:hanging="0"/>
        <w:jc w:val="center"/>
        <w:rPr>
          <w:sz w:val="24"/>
          <w:szCs w:val="24"/>
        </w:rPr>
      </w:pPr>
      <w:r>
        <w:rPr>
          <w:b/>
          <w:color w:val="000000"/>
          <w:sz w:val="24"/>
          <w:szCs w:val="24"/>
        </w:rPr>
        <w:t xml:space="preserve">Ключевые показатели вида контроля и их целевые значения, индикативные показатели для муниципального контроля </w:t>
      </w:r>
      <w:r>
        <w:rPr>
          <w:b/>
          <w:sz w:val="24"/>
          <w:szCs w:val="24"/>
        </w:rPr>
        <w:t>на автомобильном транспорте, городском наземном электрическом транспорте и в дорожном хозяйстве</w:t>
      </w:r>
    </w:p>
    <w:p>
      <w:pPr>
        <w:pStyle w:val="ConsPlusNormal"/>
        <w:ind w:hanging="0"/>
        <w:jc w:val="center"/>
        <w:rPr>
          <w:sz w:val="24"/>
          <w:szCs w:val="24"/>
        </w:rPr>
      </w:pPr>
      <w:r>
        <w:rPr>
          <w:b/>
          <w:sz w:val="24"/>
          <w:szCs w:val="24"/>
        </w:rPr>
        <w:t>в границах населенных пунктов Нововилговского сельского поселения</w:t>
      </w:r>
    </w:p>
    <w:p>
      <w:pPr>
        <w:pStyle w:val="ConsPlusNormal"/>
        <w:ind w:firstLine="540"/>
        <w:jc w:val="both"/>
        <w:rPr>
          <w:color w:val="000000"/>
          <w:sz w:val="28"/>
          <w:szCs w:val="28"/>
        </w:rPr>
      </w:pPr>
      <w:r>
        <w:rPr>
          <w:color w:val="000000"/>
          <w:sz w:val="28"/>
          <w:szCs w:val="28"/>
        </w:rPr>
      </w:r>
    </w:p>
    <w:p>
      <w:pPr>
        <w:pStyle w:val="ConsPlusNormal"/>
        <w:ind w:firstLine="540"/>
        <w:jc w:val="both"/>
        <w:rPr>
          <w:color w:val="000000"/>
          <w:sz w:val="28"/>
          <w:szCs w:val="28"/>
        </w:rPr>
      </w:pPr>
      <w:r>
        <w:rPr>
          <w:color w:val="000000"/>
          <w:sz w:val="24"/>
          <w:szCs w:val="24"/>
        </w:rPr>
        <w:t>1.Ключевые показатели и их целевые значения:</w:t>
      </w:r>
    </w:p>
    <w:p>
      <w:pPr>
        <w:pStyle w:val="ConsPlusNormal"/>
        <w:ind w:firstLine="540"/>
        <w:jc w:val="both"/>
        <w:rPr>
          <w:color w:val="000000"/>
          <w:sz w:val="28"/>
          <w:szCs w:val="28"/>
        </w:rPr>
      </w:pPr>
      <w:r>
        <w:rPr>
          <w:color w:val="000000"/>
          <w:sz w:val="24"/>
          <w:szCs w:val="24"/>
        </w:rPr>
        <w:t>Доля устраненных нарушений из числа выявленных нарушений обязательных требований - 70%.</w:t>
      </w:r>
    </w:p>
    <w:p>
      <w:pPr>
        <w:pStyle w:val="ConsPlusNormal"/>
        <w:ind w:firstLine="540"/>
        <w:jc w:val="both"/>
        <w:rPr>
          <w:color w:val="000000"/>
          <w:sz w:val="28"/>
          <w:szCs w:val="28"/>
        </w:rPr>
      </w:pPr>
      <w:r>
        <w:rPr>
          <w:color w:val="000000"/>
          <w:sz w:val="24"/>
          <w:szCs w:val="24"/>
        </w:rPr>
        <w:t>Доля выполнения плана проведения плановых контрольных мероприятий на очередной календарный год - 100%.</w:t>
      </w:r>
    </w:p>
    <w:p>
      <w:pPr>
        <w:pStyle w:val="ConsPlusNormal"/>
        <w:ind w:firstLine="540"/>
        <w:jc w:val="both"/>
        <w:rPr>
          <w:color w:val="000000"/>
          <w:sz w:val="28"/>
          <w:szCs w:val="28"/>
        </w:rPr>
      </w:pPr>
      <w:r>
        <w:rPr>
          <w:color w:val="000000"/>
          <w:sz w:val="24"/>
          <w:szCs w:val="24"/>
        </w:rPr>
        <w:t>Доля обоснованных жалоб на действия (бездействие) контрольного органа и (или) его должностного лица при проведении контрольных мероприятий - 0%.</w:t>
      </w:r>
    </w:p>
    <w:p>
      <w:pPr>
        <w:pStyle w:val="ConsPlusNormal"/>
        <w:ind w:firstLine="540"/>
        <w:jc w:val="both"/>
        <w:rPr>
          <w:color w:val="000000"/>
          <w:sz w:val="28"/>
          <w:szCs w:val="28"/>
        </w:rPr>
      </w:pPr>
      <w:r>
        <w:rPr>
          <w:color w:val="000000"/>
          <w:sz w:val="24"/>
          <w:szCs w:val="24"/>
        </w:rPr>
        <w:t>Доля отмененных результатов контрольных мероприятий - 0%.</w:t>
      </w:r>
    </w:p>
    <w:p>
      <w:pPr>
        <w:pStyle w:val="ConsPlusNormal"/>
        <w:ind w:firstLine="540"/>
        <w:jc w:val="both"/>
        <w:rPr>
          <w:color w:val="000000"/>
          <w:sz w:val="28"/>
          <w:szCs w:val="28"/>
        </w:rPr>
      </w:pPr>
      <w:r>
        <w:rPr>
          <w:color w:val="000000"/>
          <w:sz w:val="24"/>
          <w:szCs w:val="24"/>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pPr>
        <w:pStyle w:val="ConsPlusNormal"/>
        <w:ind w:firstLine="540"/>
        <w:jc w:val="both"/>
        <w:rPr>
          <w:color w:val="000000"/>
          <w:sz w:val="28"/>
          <w:szCs w:val="28"/>
        </w:rPr>
      </w:pPr>
      <w:r>
        <w:rPr>
          <w:color w:val="000000"/>
          <w:sz w:val="24"/>
          <w:szCs w:val="24"/>
        </w:rPr>
        <w:t>Доля вынесенных судебных решений о назначении административного наказания по материалам контрольного органа - 95%.</w:t>
      </w:r>
    </w:p>
    <w:p>
      <w:pPr>
        <w:pStyle w:val="ConsPlusNormal"/>
        <w:ind w:firstLine="540"/>
        <w:jc w:val="both"/>
        <w:rPr>
          <w:sz w:val="24"/>
          <w:szCs w:val="24"/>
        </w:rPr>
      </w:pPr>
      <w:r>
        <w:rPr>
          <w:color w:val="000000"/>
          <w:sz w:val="24"/>
          <w:szCs w:val="24"/>
        </w:rPr>
        <w:t>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 за исключением постановлений, отмененных на основании статей 2.7 и 2.9 Кодекса Российской Федерации об административных правонарушениях - 0%.</w:t>
      </w:r>
    </w:p>
    <w:p>
      <w:pPr>
        <w:pStyle w:val="Normal"/>
        <w:ind w:firstLine="567"/>
        <w:jc w:val="both"/>
        <w:rPr>
          <w:rFonts w:ascii="Times New Roman" w:hAnsi="Times New Roman"/>
          <w:sz w:val="28"/>
          <w:szCs w:val="28"/>
        </w:rPr>
      </w:pPr>
      <w:r>
        <w:rPr>
          <w:rFonts w:ascii="Times New Roman" w:hAnsi="Times New Roman"/>
          <w:sz w:val="24"/>
          <w:szCs w:val="24"/>
        </w:rPr>
        <w:t>2. Индикативные показатели:</w:t>
      </w:r>
    </w:p>
    <w:p>
      <w:pPr>
        <w:pStyle w:val="ConsPlusNormal"/>
        <w:ind w:firstLine="567"/>
        <w:jc w:val="both"/>
        <w:rPr>
          <w:sz w:val="24"/>
          <w:szCs w:val="24"/>
        </w:rPr>
      </w:pPr>
      <w:r>
        <w:rPr>
          <w:sz w:val="24"/>
          <w:szCs w:val="24"/>
        </w:rPr>
        <w:t>При осуществлении муниципального контроля на автомобильном транспорте, городском наземном электрическом транспорте и в дорожном хозяйстве в Нововилговского сельского поселения</w:t>
      </w:r>
      <w:r>
        <w:rPr>
          <w:color w:val="000000"/>
          <w:sz w:val="24"/>
          <w:szCs w:val="24"/>
        </w:rPr>
        <w:t xml:space="preserve"> </w:t>
      </w:r>
      <w:r>
        <w:rPr>
          <w:sz w:val="24"/>
          <w:szCs w:val="24"/>
        </w:rPr>
        <w:t>устанавливаются следующие индикативные показатели:</w:t>
      </w:r>
    </w:p>
    <w:p>
      <w:pPr>
        <w:pStyle w:val="Normal"/>
        <w:ind w:firstLine="567"/>
        <w:jc w:val="both"/>
        <w:rPr>
          <w:rFonts w:ascii="Times New Roman" w:hAnsi="Times New Roman"/>
          <w:sz w:val="28"/>
          <w:szCs w:val="28"/>
        </w:rPr>
      </w:pPr>
      <w:r>
        <w:rPr>
          <w:rFonts w:ascii="Times New Roman" w:hAnsi="Times New Roman"/>
          <w:sz w:val="24"/>
          <w:szCs w:val="24"/>
        </w:rPr>
        <w:t>количество проведенных плановых контрольных мероприятий;</w:t>
      </w:r>
    </w:p>
    <w:p>
      <w:pPr>
        <w:pStyle w:val="Normal"/>
        <w:ind w:firstLine="567"/>
        <w:jc w:val="both"/>
        <w:rPr>
          <w:rFonts w:ascii="Times New Roman" w:hAnsi="Times New Roman"/>
          <w:sz w:val="28"/>
          <w:szCs w:val="28"/>
        </w:rPr>
      </w:pPr>
      <w:r>
        <w:rPr>
          <w:rFonts w:ascii="Times New Roman" w:hAnsi="Times New Roman"/>
          <w:sz w:val="24"/>
          <w:szCs w:val="24"/>
        </w:rPr>
        <w:t>количество проведенных внеплановых контрольных мероприятий;</w:t>
      </w:r>
    </w:p>
    <w:p>
      <w:pPr>
        <w:pStyle w:val="Normal"/>
        <w:ind w:firstLine="567"/>
        <w:jc w:val="both"/>
        <w:rPr>
          <w:rFonts w:ascii="Times New Roman" w:hAnsi="Times New Roman"/>
          <w:sz w:val="28"/>
          <w:szCs w:val="28"/>
        </w:rPr>
      </w:pPr>
      <w:r>
        <w:rPr>
          <w:rFonts w:ascii="Times New Roman" w:hAnsi="Times New Roman"/>
          <w:sz w:val="24"/>
          <w:szCs w:val="24"/>
        </w:rPr>
        <w:t>количество поступивших возражений в отношении акта контрольного мероприятия;</w:t>
      </w:r>
    </w:p>
    <w:p>
      <w:pPr>
        <w:pStyle w:val="Normal"/>
        <w:ind w:firstLine="567"/>
        <w:jc w:val="both"/>
        <w:rPr>
          <w:rFonts w:ascii="Times New Roman" w:hAnsi="Times New Roman"/>
          <w:sz w:val="28"/>
          <w:szCs w:val="28"/>
        </w:rPr>
      </w:pPr>
      <w:r>
        <w:rPr>
          <w:rFonts w:ascii="Times New Roman" w:hAnsi="Times New Roman"/>
          <w:sz w:val="24"/>
          <w:szCs w:val="24"/>
        </w:rPr>
        <w:t>количество выданных предписаний об устранении нарушений обязательных требований;</w:t>
      </w:r>
    </w:p>
    <w:p>
      <w:pPr>
        <w:pStyle w:val="Normal"/>
        <w:ind w:firstLine="567"/>
        <w:jc w:val="both"/>
        <w:rPr/>
      </w:pPr>
      <w:r>
        <w:rPr>
          <w:rFonts w:ascii="Times New Roman" w:hAnsi="Times New Roman"/>
          <w:sz w:val="24"/>
          <w:szCs w:val="24"/>
        </w:rPr>
        <w:t>количество устраненных нарушений обязательных требований.</w:t>
      </w:r>
    </w:p>
    <w:sectPr>
      <w:headerReference w:type="default" r:id="rId9"/>
      <w:type w:val="nextPage"/>
      <w:pgSz w:w="11906" w:h="16838"/>
      <w:pgMar w:left="1559" w:right="1276" w:header="709" w:top="766" w:footer="0" w:bottom="851" w:gutter="0"/>
      <w:pgNumType w:start="1" w:fmt="decimal"/>
      <w:formProt w:val="false"/>
      <w:titlePg/>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XO Thames">
    <w:charset w:val="cc"/>
    <w:family w:val="roman"/>
    <w:pitch w:val="variable"/>
  </w:font>
  <w:font w:name="Times New Roman">
    <w:charset w:val="cc"/>
    <w:family w:val="roman"/>
    <w:pitch w:val="variable"/>
  </w:font>
  <w:font w:name="Tahoma">
    <w:charset w:val="cc"/>
    <w:family w:val="roman"/>
    <w:pitch w:val="variable"/>
  </w:font>
  <w:font w:name="Courier New">
    <w:charset w:val="cc"/>
    <w:family w:val="roman"/>
    <w:pitch w:val="variable"/>
  </w:font>
  <w:font w:name="Liberation Sans">
    <w:altName w:val="Arial"/>
    <w:charset w:val="cc"/>
    <w:family w:val="roman"/>
    <w:pitch w:val="variable"/>
  </w:font>
  <w:font w:name="Verdan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jc w:val="center"/>
      <w:rPr/>
    </w:pPr>
    <w:r>
      <w:rPr>
        <w:rFonts w:ascii="Times New Roman" w:hAnsi="Times New Roman"/>
      </w:rPr>
      <w:fldChar w:fldCharType="begin"/>
    </w:r>
    <w:r>
      <w:rPr>
        <w:rFonts w:ascii="Times New Roman" w:hAnsi="Times New Roman"/>
      </w:rPr>
      <w:instrText> PAGE </w:instrText>
    </w:r>
    <w:r>
      <w:rPr>
        <w:rFonts w:ascii="Times New Roman" w:hAnsi="Times New Roman"/>
      </w:rPr>
      <w:fldChar w:fldCharType="separate"/>
    </w:r>
    <w:r>
      <w:rPr>
        <w:rFonts w:ascii="Times New Roman" w:hAnsi="Times New Roman"/>
      </w:rPr>
      <w:t>0</w:t>
    </w:r>
    <w:r>
      <w:rPr>
        <w:rFonts w:ascii="Times New Roman" w:hAnsi="Times New Roman"/>
      </w:rPr>
      <w:fldChar w:fldCharType="end"/>
    </w:r>
  </w:p>
  <w:p>
    <w:pPr>
      <w:pStyle w:val="Style30"/>
      <w:rPr/>
    </w:pPr>
    <w:r>
      <w:rPr/>
    </w:r>
  </w:p>
</w:hdr>
</file>

<file path=word/settings.xml><?xml version="1.0" encoding="utf-8"?>
<w:settings xmlns:w="http://schemas.openxmlformats.org/wordprocessingml/2006/main">
  <w:zoom w:percent="11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555f"/>
    <w:pPr>
      <w:widowControl w:val="false"/>
      <w:bidi w:val="0"/>
      <w:spacing w:lineRule="auto" w:line="240" w:before="0" w:after="0"/>
      <w:jc w:val="left"/>
    </w:pPr>
    <w:rPr>
      <w:rFonts w:ascii="Arial" w:hAnsi="Arial" w:eastAsia="Times New Roman" w:cs="Times New Roman"/>
      <w:color w:val="000000"/>
      <w:kern w:val="0"/>
      <w:sz w:val="20"/>
      <w:szCs w:val="20"/>
      <w:lang w:val="ru-RU" w:eastAsia="ru-RU" w:bidi="ar-SA"/>
    </w:rPr>
  </w:style>
  <w:style w:type="paragraph" w:styleId="1">
    <w:name w:val="Heading 1"/>
    <w:basedOn w:val="Normal"/>
    <w:next w:val="Normal"/>
    <w:link w:val="10"/>
    <w:uiPriority w:val="9"/>
    <w:qFormat/>
    <w:rsid w:val="0044555f"/>
    <w:pPr>
      <w:widowControl/>
      <w:spacing w:lineRule="auto" w:line="276" w:before="120" w:after="120"/>
      <w:outlineLvl w:val="0"/>
    </w:pPr>
    <w:rPr>
      <w:rFonts w:ascii="XO Thames" w:hAnsi="XO Thames"/>
      <w:b/>
      <w:color w:val="auto"/>
      <w:sz w:val="32"/>
    </w:rPr>
  </w:style>
  <w:style w:type="paragraph" w:styleId="2">
    <w:name w:val="Heading 2"/>
    <w:basedOn w:val="Normal"/>
    <w:next w:val="Normal"/>
    <w:link w:val="20"/>
    <w:uiPriority w:val="9"/>
    <w:qFormat/>
    <w:rsid w:val="0044555f"/>
    <w:pPr>
      <w:widowControl/>
      <w:spacing w:lineRule="auto" w:line="276" w:before="120" w:after="120"/>
      <w:outlineLvl w:val="1"/>
    </w:pPr>
    <w:rPr>
      <w:rFonts w:ascii="XO Thames" w:hAnsi="XO Thames"/>
      <w:b/>
      <w:color w:val="00A0FF"/>
      <w:sz w:val="26"/>
    </w:rPr>
  </w:style>
  <w:style w:type="paragraph" w:styleId="3">
    <w:name w:val="Heading 3"/>
    <w:basedOn w:val="Normal"/>
    <w:next w:val="Normal"/>
    <w:link w:val="30"/>
    <w:uiPriority w:val="9"/>
    <w:qFormat/>
    <w:rsid w:val="0044555f"/>
    <w:pPr>
      <w:widowControl/>
      <w:spacing w:lineRule="auto" w:line="276" w:before="0" w:after="200"/>
      <w:outlineLvl w:val="2"/>
    </w:pPr>
    <w:rPr>
      <w:rFonts w:ascii="XO Thames" w:hAnsi="XO Thames"/>
      <w:b/>
      <w:i/>
    </w:rPr>
  </w:style>
  <w:style w:type="paragraph" w:styleId="4">
    <w:name w:val="Heading 4"/>
    <w:basedOn w:val="Normal"/>
    <w:next w:val="Normal"/>
    <w:link w:val="40"/>
    <w:uiPriority w:val="9"/>
    <w:qFormat/>
    <w:rsid w:val="0044555f"/>
    <w:pPr>
      <w:widowControl/>
      <w:spacing w:lineRule="auto" w:line="276" w:before="120" w:after="120"/>
      <w:outlineLvl w:val="3"/>
    </w:pPr>
    <w:rPr>
      <w:rFonts w:ascii="XO Thames" w:hAnsi="XO Thames"/>
      <w:b/>
      <w:color w:val="595959"/>
      <w:sz w:val="26"/>
    </w:rPr>
  </w:style>
  <w:style w:type="paragraph" w:styleId="5">
    <w:name w:val="Heading 5"/>
    <w:basedOn w:val="Normal"/>
    <w:next w:val="Normal"/>
    <w:link w:val="50"/>
    <w:uiPriority w:val="9"/>
    <w:qFormat/>
    <w:rsid w:val="0044555f"/>
    <w:pPr>
      <w:widowControl/>
      <w:spacing w:lineRule="auto" w:line="276" w:before="120" w:after="120"/>
      <w:outlineLvl w:val="4"/>
    </w:pPr>
    <w:rPr>
      <w:rFonts w:ascii="XO Thames" w:hAnsi="XO Thames"/>
      <w:b/>
      <w:sz w:val="2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44555f"/>
    <w:rPr>
      <w:rFonts w:ascii="XO Thames" w:hAnsi="XO Thames" w:eastAsia="Times New Roman" w:cs="Times New Roman"/>
      <w:b/>
      <w:sz w:val="32"/>
      <w:szCs w:val="20"/>
      <w:lang w:eastAsia="ru-RU"/>
    </w:rPr>
  </w:style>
  <w:style w:type="character" w:styleId="21" w:customStyle="1">
    <w:name w:val="Заголовок 2 Знак"/>
    <w:basedOn w:val="DefaultParagraphFont"/>
    <w:link w:val="2"/>
    <w:uiPriority w:val="9"/>
    <w:qFormat/>
    <w:rsid w:val="0044555f"/>
    <w:rPr>
      <w:rFonts w:ascii="XO Thames" w:hAnsi="XO Thames" w:eastAsia="Times New Roman" w:cs="Times New Roman"/>
      <w:b/>
      <w:color w:val="00A0FF"/>
      <w:sz w:val="26"/>
      <w:szCs w:val="20"/>
      <w:lang w:eastAsia="ru-RU"/>
    </w:rPr>
  </w:style>
  <w:style w:type="character" w:styleId="31" w:customStyle="1">
    <w:name w:val="Заголовок 3 Знак"/>
    <w:basedOn w:val="DefaultParagraphFont"/>
    <w:link w:val="3"/>
    <w:uiPriority w:val="9"/>
    <w:qFormat/>
    <w:rsid w:val="0044555f"/>
    <w:rPr>
      <w:rFonts w:ascii="XO Thames" w:hAnsi="XO Thames" w:eastAsia="Times New Roman" w:cs="Times New Roman"/>
      <w:b/>
      <w:i/>
      <w:color w:val="000000"/>
      <w:sz w:val="20"/>
      <w:szCs w:val="20"/>
      <w:lang w:eastAsia="ru-RU"/>
    </w:rPr>
  </w:style>
  <w:style w:type="character" w:styleId="41" w:customStyle="1">
    <w:name w:val="Заголовок 4 Знак"/>
    <w:basedOn w:val="DefaultParagraphFont"/>
    <w:link w:val="4"/>
    <w:uiPriority w:val="9"/>
    <w:qFormat/>
    <w:rsid w:val="0044555f"/>
    <w:rPr>
      <w:rFonts w:ascii="XO Thames" w:hAnsi="XO Thames" w:eastAsia="Times New Roman" w:cs="Times New Roman"/>
      <w:b/>
      <w:color w:val="595959"/>
      <w:sz w:val="26"/>
      <w:szCs w:val="20"/>
      <w:lang w:eastAsia="ru-RU"/>
    </w:rPr>
  </w:style>
  <w:style w:type="character" w:styleId="51" w:customStyle="1">
    <w:name w:val="Заголовок 5 Знак"/>
    <w:basedOn w:val="DefaultParagraphFont"/>
    <w:link w:val="5"/>
    <w:uiPriority w:val="9"/>
    <w:qFormat/>
    <w:rsid w:val="0044555f"/>
    <w:rPr>
      <w:rFonts w:ascii="XO Thames" w:hAnsi="XO Thames" w:eastAsia="Times New Roman" w:cs="Times New Roman"/>
      <w:b/>
      <w:color w:val="000000"/>
      <w:szCs w:val="20"/>
      <w:lang w:eastAsia="ru-RU"/>
    </w:rPr>
  </w:style>
  <w:style w:type="character" w:styleId="12" w:customStyle="1">
    <w:name w:val="Обычный1"/>
    <w:qFormat/>
    <w:rsid w:val="0044555f"/>
    <w:rPr>
      <w:rFonts w:ascii="Arial" w:hAnsi="Arial"/>
      <w:sz w:val="20"/>
    </w:rPr>
  </w:style>
  <w:style w:type="character" w:styleId="22" w:customStyle="1">
    <w:name w:val="Оглавление 2 Знак"/>
    <w:link w:val="21"/>
    <w:qFormat/>
    <w:locked/>
    <w:rsid w:val="0044555f"/>
    <w:rPr>
      <w:rFonts w:ascii="Calibri" w:hAnsi="Calibri" w:eastAsia="Times New Roman" w:cs="Times New Roman"/>
      <w:color w:val="000000"/>
      <w:szCs w:val="20"/>
      <w:lang w:eastAsia="ru-RU"/>
    </w:rPr>
  </w:style>
  <w:style w:type="character" w:styleId="42" w:customStyle="1">
    <w:name w:val="Оглавление 4 Знак"/>
    <w:link w:val="41"/>
    <w:qFormat/>
    <w:locked/>
    <w:rsid w:val="0044555f"/>
    <w:rPr>
      <w:rFonts w:ascii="Calibri" w:hAnsi="Calibri" w:eastAsia="Times New Roman" w:cs="Times New Roman"/>
      <w:color w:val="000000"/>
      <w:szCs w:val="20"/>
      <w:lang w:eastAsia="ru-RU"/>
    </w:rPr>
  </w:style>
  <w:style w:type="character" w:styleId="Style9" w:customStyle="1">
    <w:name w:val="Нижний колонтитул Знак"/>
    <w:basedOn w:val="DefaultParagraphFont"/>
    <w:link w:val="a3"/>
    <w:uiPriority w:val="99"/>
    <w:qFormat/>
    <w:rsid w:val="0044555f"/>
    <w:rPr>
      <w:rFonts w:ascii="Arial" w:hAnsi="Arial" w:eastAsia="Times New Roman" w:cs="Times New Roman"/>
      <w:sz w:val="20"/>
      <w:szCs w:val="20"/>
      <w:lang w:eastAsia="ru-RU"/>
    </w:rPr>
  </w:style>
  <w:style w:type="character" w:styleId="6" w:customStyle="1">
    <w:name w:val="Оглавление 6 Знак"/>
    <w:link w:val="6"/>
    <w:qFormat/>
    <w:locked/>
    <w:rsid w:val="0044555f"/>
    <w:rPr>
      <w:rFonts w:ascii="Calibri" w:hAnsi="Calibri" w:eastAsia="Times New Roman" w:cs="Times New Roman"/>
      <w:color w:val="000000"/>
      <w:szCs w:val="20"/>
      <w:lang w:eastAsia="ru-RU"/>
    </w:rPr>
  </w:style>
  <w:style w:type="character" w:styleId="7" w:customStyle="1">
    <w:name w:val="Оглавление 7 Знак"/>
    <w:link w:val="7"/>
    <w:qFormat/>
    <w:locked/>
    <w:rsid w:val="0044555f"/>
    <w:rPr>
      <w:rFonts w:ascii="Calibri" w:hAnsi="Calibri" w:eastAsia="Times New Roman" w:cs="Times New Roman"/>
      <w:color w:val="000000"/>
      <w:szCs w:val="20"/>
      <w:lang w:eastAsia="ru-RU"/>
    </w:rPr>
  </w:style>
  <w:style w:type="character" w:styleId="ConsPlusNormal1" w:customStyle="1">
    <w:name w:val="ConsPlusNormal1"/>
    <w:link w:val="ConsPlusNormal"/>
    <w:qFormat/>
    <w:locked/>
    <w:rsid w:val="0044555f"/>
    <w:rPr>
      <w:rFonts w:ascii="Times New Roman" w:hAnsi="Times New Roman" w:eastAsia="Times New Roman" w:cs="Times New Roman"/>
      <w:sz w:val="24"/>
      <w:lang w:eastAsia="ru-RU"/>
    </w:rPr>
  </w:style>
  <w:style w:type="character" w:styleId="32" w:customStyle="1">
    <w:name w:val="Оглавление 3 Знак"/>
    <w:link w:val="31"/>
    <w:qFormat/>
    <w:locked/>
    <w:rsid w:val="0044555f"/>
    <w:rPr>
      <w:rFonts w:ascii="Calibri" w:hAnsi="Calibri" w:eastAsia="Times New Roman" w:cs="Times New Roman"/>
      <w:color w:val="000000"/>
      <w:szCs w:val="20"/>
      <w:lang w:eastAsia="ru-RU"/>
    </w:rPr>
  </w:style>
  <w:style w:type="character" w:styleId="Style10">
    <w:name w:val="Привязка сноски"/>
    <w:rPr>
      <w:rFonts w:ascii="Calibri" w:hAnsi="Calibri" w:eastAsia="Times New Roman" w:cs="Times New Roman"/>
      <w:sz w:val="20"/>
      <w:szCs w:val="20"/>
      <w:vertAlign w:val="superscript"/>
      <w:lang w:eastAsia="ru-RU"/>
    </w:rPr>
  </w:style>
  <w:style w:type="character" w:styleId="FootnoteCharacters">
    <w:name w:val="Footnote Characters"/>
    <w:link w:val="13"/>
    <w:qFormat/>
    <w:rsid w:val="0044555f"/>
    <w:rPr>
      <w:rFonts w:ascii="Calibri" w:hAnsi="Calibri" w:eastAsia="Times New Roman" w:cs="Times New Roman"/>
      <w:sz w:val="20"/>
      <w:szCs w:val="20"/>
      <w:vertAlign w:val="superscript"/>
      <w:lang w:eastAsia="ru-RU"/>
    </w:rPr>
  </w:style>
  <w:style w:type="character" w:styleId="Style11" w:customStyle="1">
    <w:name w:val="Текст выноски Знак"/>
    <w:basedOn w:val="DefaultParagraphFont"/>
    <w:link w:val="a6"/>
    <w:uiPriority w:val="99"/>
    <w:qFormat/>
    <w:rsid w:val="0044555f"/>
    <w:rPr>
      <w:rFonts w:ascii="Tahoma" w:hAnsi="Tahoma" w:eastAsia="Times New Roman" w:cs="Times New Roman"/>
      <w:sz w:val="16"/>
      <w:szCs w:val="20"/>
      <w:lang w:eastAsia="ru-RU"/>
    </w:rPr>
  </w:style>
  <w:style w:type="character" w:styleId="Style12" w:customStyle="1">
    <w:name w:val="Абзац списка Знак"/>
    <w:link w:val="a8"/>
    <w:qFormat/>
    <w:locked/>
    <w:rsid w:val="0044555f"/>
    <w:rPr>
      <w:rFonts w:ascii="Arial" w:hAnsi="Arial" w:eastAsia="Times New Roman" w:cs="Times New Roman"/>
      <w:sz w:val="20"/>
      <w:szCs w:val="20"/>
      <w:lang w:eastAsia="ru-RU"/>
    </w:rPr>
  </w:style>
  <w:style w:type="character" w:styleId="Style13">
    <w:name w:val="Интернет-ссылка"/>
    <w:link w:val="14"/>
    <w:uiPriority w:val="99"/>
    <w:rsid w:val="0044555f"/>
    <w:rPr>
      <w:rFonts w:ascii="Calibri" w:hAnsi="Calibri" w:eastAsia="Times New Roman" w:cs="Times New Roman"/>
      <w:color w:val="0000FF"/>
      <w:sz w:val="20"/>
      <w:szCs w:val="20"/>
      <w:u w:val="single"/>
      <w:lang w:eastAsia="ru-RU"/>
    </w:rPr>
  </w:style>
  <w:style w:type="character" w:styleId="Footnote1" w:customStyle="1">
    <w:name w:val="Footnote1"/>
    <w:link w:val="Footnote"/>
    <w:qFormat/>
    <w:locked/>
    <w:rsid w:val="0044555f"/>
    <w:rPr>
      <w:rFonts w:ascii="Arial" w:hAnsi="Arial" w:eastAsia="Times New Roman" w:cs="Times New Roman"/>
      <w:sz w:val="20"/>
      <w:szCs w:val="20"/>
      <w:lang w:eastAsia="ru-RU"/>
    </w:rPr>
  </w:style>
  <w:style w:type="character" w:styleId="13" w:customStyle="1">
    <w:name w:val="Оглавление 1 Знак"/>
    <w:link w:val="15"/>
    <w:qFormat/>
    <w:locked/>
    <w:rsid w:val="0044555f"/>
    <w:rPr>
      <w:rFonts w:ascii="XO Thames" w:hAnsi="XO Thames" w:eastAsia="Times New Roman" w:cs="Times New Roman"/>
      <w:b/>
      <w:sz w:val="20"/>
      <w:szCs w:val="20"/>
      <w:lang w:eastAsia="ru-RU"/>
    </w:rPr>
  </w:style>
  <w:style w:type="character" w:styleId="HeaderandFooter1" w:customStyle="1">
    <w:name w:val="Header and Footer1"/>
    <w:link w:val="HeaderandFooter"/>
    <w:qFormat/>
    <w:locked/>
    <w:rsid w:val="0044555f"/>
    <w:rPr>
      <w:rFonts w:ascii="XO Thames" w:hAnsi="XO Thames" w:eastAsia="Times New Roman" w:cs="Calibri"/>
      <w:color w:val="000000"/>
      <w:lang w:eastAsia="ru-RU"/>
    </w:rPr>
  </w:style>
  <w:style w:type="character" w:styleId="9" w:customStyle="1">
    <w:name w:val="Оглавление 9 Знак"/>
    <w:link w:val="9"/>
    <w:qFormat/>
    <w:locked/>
    <w:rsid w:val="0044555f"/>
    <w:rPr>
      <w:rFonts w:ascii="Calibri" w:hAnsi="Calibri" w:eastAsia="Times New Roman" w:cs="Times New Roman"/>
      <w:color w:val="000000"/>
      <w:szCs w:val="20"/>
      <w:lang w:eastAsia="ru-RU"/>
    </w:rPr>
  </w:style>
  <w:style w:type="character" w:styleId="8" w:customStyle="1">
    <w:name w:val="Оглавление 8 Знак"/>
    <w:link w:val="8"/>
    <w:qFormat/>
    <w:locked/>
    <w:rsid w:val="0044555f"/>
    <w:rPr>
      <w:rFonts w:ascii="Calibri" w:hAnsi="Calibri" w:eastAsia="Times New Roman" w:cs="Times New Roman"/>
      <w:color w:val="000000"/>
      <w:szCs w:val="20"/>
      <w:lang w:eastAsia="ru-RU"/>
    </w:rPr>
  </w:style>
  <w:style w:type="character" w:styleId="ConsPlusNonformat1" w:customStyle="1">
    <w:name w:val="ConsPlusNonformat1"/>
    <w:link w:val="ConsPlusNonformat"/>
    <w:qFormat/>
    <w:locked/>
    <w:rsid w:val="0044555f"/>
    <w:rPr>
      <w:rFonts w:ascii="Courier New" w:hAnsi="Courier New" w:eastAsia="Times New Roman" w:cs="Calibri"/>
      <w:color w:val="000000"/>
      <w:lang w:eastAsia="ru-RU"/>
    </w:rPr>
  </w:style>
  <w:style w:type="character" w:styleId="33" w:customStyle="1">
    <w:name w:val="Основной текст с отступом 3 Знак"/>
    <w:basedOn w:val="DefaultParagraphFont"/>
    <w:link w:val="33"/>
    <w:uiPriority w:val="99"/>
    <w:qFormat/>
    <w:rsid w:val="0044555f"/>
    <w:rPr>
      <w:rFonts w:ascii="Times New Roman" w:hAnsi="Times New Roman" w:eastAsia="Times New Roman" w:cs="Times New Roman"/>
      <w:sz w:val="28"/>
      <w:szCs w:val="20"/>
      <w:lang w:eastAsia="ru-RU"/>
    </w:rPr>
  </w:style>
  <w:style w:type="character" w:styleId="52" w:customStyle="1">
    <w:name w:val="Оглавление 5 Знак"/>
    <w:link w:val="51"/>
    <w:qFormat/>
    <w:locked/>
    <w:rsid w:val="0044555f"/>
    <w:rPr>
      <w:rFonts w:ascii="Calibri" w:hAnsi="Calibri" w:eastAsia="Times New Roman" w:cs="Times New Roman"/>
      <w:color w:val="000000"/>
      <w:szCs w:val="20"/>
      <w:lang w:eastAsia="ru-RU"/>
    </w:rPr>
  </w:style>
  <w:style w:type="character" w:styleId="ConsPlusCell1" w:customStyle="1">
    <w:name w:val="ConsPlusCell1"/>
    <w:link w:val="ConsPlusCell"/>
    <w:qFormat/>
    <w:locked/>
    <w:rsid w:val="0044555f"/>
    <w:rPr>
      <w:rFonts w:ascii="Courier New" w:hAnsi="Courier New" w:eastAsia="Times New Roman" w:cs="Calibri"/>
      <w:color w:val="000000"/>
      <w:lang w:eastAsia="ru-RU"/>
    </w:rPr>
  </w:style>
  <w:style w:type="character" w:styleId="Style14" w:customStyle="1">
    <w:name w:val="Верхний колонтитул Знак"/>
    <w:basedOn w:val="DefaultParagraphFont"/>
    <w:link w:val="ab"/>
    <w:uiPriority w:val="99"/>
    <w:qFormat/>
    <w:rsid w:val="0044555f"/>
    <w:rPr>
      <w:rFonts w:ascii="Arial" w:hAnsi="Arial" w:eastAsia="Times New Roman" w:cs="Times New Roman"/>
      <w:sz w:val="20"/>
      <w:szCs w:val="20"/>
      <w:lang w:eastAsia="ru-RU"/>
    </w:rPr>
  </w:style>
  <w:style w:type="character" w:styleId="Style15" w:customStyle="1">
    <w:name w:val="Подзаголовок Знак"/>
    <w:basedOn w:val="DefaultParagraphFont"/>
    <w:link w:val="ad"/>
    <w:uiPriority w:val="11"/>
    <w:qFormat/>
    <w:rsid w:val="0044555f"/>
    <w:rPr>
      <w:rFonts w:ascii="XO Thames" w:hAnsi="XO Thames" w:eastAsia="Times New Roman" w:cs="Times New Roman"/>
      <w:i/>
      <w:color w:val="616161"/>
      <w:sz w:val="24"/>
      <w:szCs w:val="20"/>
      <w:lang w:eastAsia="ru-RU"/>
    </w:rPr>
  </w:style>
  <w:style w:type="character" w:styleId="Toc101" w:customStyle="1">
    <w:name w:val="toc 101"/>
    <w:link w:val="toc10"/>
    <w:qFormat/>
    <w:locked/>
    <w:rsid w:val="0044555f"/>
    <w:rPr>
      <w:rFonts w:ascii="Calibri" w:hAnsi="Calibri" w:eastAsia="Times New Roman" w:cs="Times New Roman"/>
      <w:color w:val="000000"/>
      <w:szCs w:val="20"/>
      <w:lang w:eastAsia="ru-RU"/>
    </w:rPr>
  </w:style>
  <w:style w:type="character" w:styleId="Style16" w:customStyle="1">
    <w:name w:val="Заголовок Знак"/>
    <w:basedOn w:val="DefaultParagraphFont"/>
    <w:link w:val="af"/>
    <w:uiPriority w:val="10"/>
    <w:qFormat/>
    <w:rsid w:val="0044555f"/>
    <w:rPr>
      <w:rFonts w:ascii="XO Thames" w:hAnsi="XO Thames" w:eastAsia="Times New Roman" w:cs="Times New Roman"/>
      <w:b/>
      <w:sz w:val="52"/>
      <w:szCs w:val="20"/>
      <w:lang w:eastAsia="ru-RU"/>
    </w:rPr>
  </w:style>
  <w:style w:type="character" w:styleId="ConsPlusTitle1" w:customStyle="1">
    <w:name w:val="ConsPlusTitle1"/>
    <w:link w:val="ConsPlusTitle"/>
    <w:qFormat/>
    <w:locked/>
    <w:rsid w:val="0044555f"/>
    <w:rPr>
      <w:rFonts w:ascii="Times New Roman" w:hAnsi="Times New Roman" w:eastAsia="Times New Roman" w:cs="Times New Roman"/>
      <w:b/>
      <w:sz w:val="24"/>
      <w:lang w:eastAsia="ru-RU"/>
    </w:rPr>
  </w:style>
  <w:style w:type="character" w:styleId="Style17" w:customStyle="1">
    <w:name w:val="Текст сноски Знак"/>
    <w:basedOn w:val="DefaultParagraphFont"/>
    <w:link w:val="af1"/>
    <w:uiPriority w:val="99"/>
    <w:qFormat/>
    <w:rsid w:val="0044555f"/>
    <w:rPr>
      <w:rFonts w:ascii="Times New Roman" w:hAnsi="Times New Roman" w:eastAsia="Times New Roman" w:cs="Times New Roman"/>
      <w:sz w:val="20"/>
      <w:szCs w:val="20"/>
      <w:lang w:eastAsia="ar-SA"/>
    </w:rPr>
  </w:style>
  <w:style w:type="character" w:styleId="14" w:customStyle="1">
    <w:name w:val="Неразрешенное упоминание1"/>
    <w:uiPriority w:val="99"/>
    <w:semiHidden/>
    <w:unhideWhenUsed/>
    <w:qFormat/>
    <w:rsid w:val="0044555f"/>
    <w:rPr>
      <w:rFonts w:cs="Times New Roman"/>
      <w:color w:val="605E5C"/>
      <w:shd w:fill="E1DFDD" w:val="clear"/>
    </w:rPr>
  </w:style>
  <w:style w:type="character" w:styleId="Annotationreference">
    <w:name w:val="annotation reference"/>
    <w:uiPriority w:val="99"/>
    <w:semiHidden/>
    <w:unhideWhenUsed/>
    <w:qFormat/>
    <w:rsid w:val="0044555f"/>
    <w:rPr>
      <w:rFonts w:cs="Times New Roman"/>
      <w:sz w:val="16"/>
      <w:szCs w:val="16"/>
    </w:rPr>
  </w:style>
  <w:style w:type="character" w:styleId="Style18" w:customStyle="1">
    <w:name w:val="Текст примечания Знак"/>
    <w:basedOn w:val="DefaultParagraphFont"/>
    <w:link w:val="af4"/>
    <w:uiPriority w:val="99"/>
    <w:semiHidden/>
    <w:qFormat/>
    <w:rsid w:val="0044555f"/>
    <w:rPr>
      <w:rFonts w:ascii="Arial" w:hAnsi="Arial" w:eastAsia="Times New Roman" w:cs="Times New Roman"/>
      <w:sz w:val="20"/>
      <w:szCs w:val="20"/>
      <w:lang w:eastAsia="ru-RU"/>
    </w:rPr>
  </w:style>
  <w:style w:type="character" w:styleId="Style19" w:customStyle="1">
    <w:name w:val="Тема примечания Знак"/>
    <w:basedOn w:val="Style18"/>
    <w:link w:val="af6"/>
    <w:uiPriority w:val="99"/>
    <w:semiHidden/>
    <w:qFormat/>
    <w:rsid w:val="0044555f"/>
    <w:rPr>
      <w:rFonts w:ascii="Arial" w:hAnsi="Arial" w:eastAsia="Times New Roman" w:cs="Times New Roman"/>
      <w:b/>
      <w:bCs/>
      <w:sz w:val="20"/>
      <w:szCs w:val="20"/>
      <w:lang w:eastAsia="ru-RU"/>
    </w:rPr>
  </w:style>
  <w:style w:type="character" w:styleId="HTML" w:customStyle="1">
    <w:name w:val="Стандартный HTML Знак"/>
    <w:basedOn w:val="DefaultParagraphFont"/>
    <w:link w:val="HTML"/>
    <w:uiPriority w:val="99"/>
    <w:qFormat/>
    <w:rsid w:val="0044555f"/>
    <w:rPr>
      <w:rFonts w:ascii="Courier New" w:hAnsi="Courier New" w:eastAsia="Times New Roman" w:cs="Courier New"/>
      <w:sz w:val="20"/>
      <w:szCs w:val="20"/>
      <w:lang w:eastAsia="ru-RU"/>
    </w:rPr>
  </w:style>
  <w:style w:type="character" w:styleId="Style20">
    <w:name w:val="Символ сноски"/>
    <w:qFormat/>
    <w:rPr/>
  </w:style>
  <w:style w:type="character" w:styleId="Style21">
    <w:name w:val="Привязка концевой сноски"/>
    <w:rPr>
      <w:vertAlign w:val="superscript"/>
    </w:rPr>
  </w:style>
  <w:style w:type="character" w:styleId="Style22">
    <w:name w:val="Символ концевой сноски"/>
    <w:qFormat/>
    <w:rPr/>
  </w:style>
  <w:style w:type="paragraph" w:styleId="Style23">
    <w:name w:val="Заголовок"/>
    <w:basedOn w:val="Normal"/>
    <w:next w:val="Style24"/>
    <w:qFormat/>
    <w:pPr>
      <w:keepNext w:val="true"/>
      <w:spacing w:before="240" w:after="120"/>
    </w:pPr>
    <w:rPr>
      <w:rFonts w:ascii="Liberation Sans" w:hAnsi="Liberation Sans" w:eastAsia="Microsoft YaHei" w:cs="Arial"/>
      <w:sz w:val="28"/>
      <w:szCs w:val="28"/>
    </w:rPr>
  </w:style>
  <w:style w:type="paragraph" w:styleId="Style24">
    <w:name w:val="Body Text"/>
    <w:basedOn w:val="Normal"/>
    <w:pPr>
      <w:spacing w:lineRule="auto" w:line="276" w:before="0" w:after="140"/>
    </w:pPr>
    <w:rPr/>
  </w:style>
  <w:style w:type="paragraph" w:styleId="Style25">
    <w:name w:val="List"/>
    <w:basedOn w:val="Style24"/>
    <w:pPr/>
    <w:rPr>
      <w:rFonts w:cs="Arial"/>
    </w:rPr>
  </w:style>
  <w:style w:type="paragraph" w:styleId="Style26">
    <w:name w:val="Caption"/>
    <w:basedOn w:val="Normal"/>
    <w:qFormat/>
    <w:pPr>
      <w:suppressLineNumbers/>
      <w:spacing w:before="120" w:after="120"/>
    </w:pPr>
    <w:rPr>
      <w:rFonts w:cs="Arial"/>
      <w:i/>
      <w:iCs/>
      <w:sz w:val="24"/>
      <w:szCs w:val="24"/>
    </w:rPr>
  </w:style>
  <w:style w:type="paragraph" w:styleId="Style27">
    <w:name w:val="Указатель"/>
    <w:basedOn w:val="Normal"/>
    <w:qFormat/>
    <w:pPr>
      <w:suppressLineNumbers/>
    </w:pPr>
    <w:rPr>
      <w:rFonts w:cs="Arial"/>
    </w:rPr>
  </w:style>
  <w:style w:type="paragraph" w:styleId="23">
    <w:name w:val="TOC 2"/>
    <w:basedOn w:val="Normal"/>
    <w:next w:val="Normal"/>
    <w:link w:val="22"/>
    <w:rsid w:val="0044555f"/>
    <w:pPr>
      <w:widowControl/>
      <w:spacing w:lineRule="auto" w:line="276" w:before="0" w:after="200"/>
      <w:ind w:left="200" w:hanging="0"/>
    </w:pPr>
    <w:rPr>
      <w:rFonts w:ascii="Calibri" w:hAnsi="Calibri"/>
      <w:sz w:val="22"/>
    </w:rPr>
  </w:style>
  <w:style w:type="paragraph" w:styleId="43">
    <w:name w:val="TOC 4"/>
    <w:basedOn w:val="Normal"/>
    <w:next w:val="Normal"/>
    <w:link w:val="42"/>
    <w:rsid w:val="0044555f"/>
    <w:pPr>
      <w:widowControl/>
      <w:spacing w:lineRule="auto" w:line="276" w:before="0" w:after="200"/>
      <w:ind w:left="600" w:hanging="0"/>
    </w:pPr>
    <w:rPr>
      <w:rFonts w:ascii="Calibri" w:hAnsi="Calibri"/>
      <w:sz w:val="22"/>
    </w:rPr>
  </w:style>
  <w:style w:type="paragraph" w:styleId="Style28" w:customStyle="1">
    <w:name w:val="Верхний и нижний колонтитулы"/>
    <w:link w:val="HeaderandFooter1"/>
    <w:qFormat/>
    <w:rsid w:val="0044555f"/>
    <w:pPr>
      <w:widowControl/>
      <w:bidi w:val="0"/>
      <w:spacing w:lineRule="auto" w:line="360" w:before="0" w:after="200"/>
      <w:jc w:val="left"/>
    </w:pPr>
    <w:rPr>
      <w:rFonts w:ascii="XO Thames" w:hAnsi="XO Thames" w:eastAsia="Times New Roman" w:cs="Calibri"/>
      <w:color w:val="000000"/>
      <w:kern w:val="0"/>
      <w:sz w:val="20"/>
      <w:szCs w:val="22"/>
      <w:lang w:val="ru-RU" w:eastAsia="ru-RU" w:bidi="ar-SA"/>
    </w:rPr>
  </w:style>
  <w:style w:type="paragraph" w:styleId="Style29">
    <w:name w:val="Footer"/>
    <w:basedOn w:val="Normal"/>
    <w:link w:val="a4"/>
    <w:uiPriority w:val="99"/>
    <w:rsid w:val="0044555f"/>
    <w:pPr>
      <w:tabs>
        <w:tab w:val="clear" w:pos="708"/>
        <w:tab w:val="center" w:pos="4677" w:leader="none"/>
        <w:tab w:val="right" w:pos="9355" w:leader="none"/>
      </w:tabs>
    </w:pPr>
    <w:rPr>
      <w:color w:val="auto"/>
    </w:rPr>
  </w:style>
  <w:style w:type="paragraph" w:styleId="61">
    <w:name w:val="TOC 6"/>
    <w:basedOn w:val="Normal"/>
    <w:next w:val="Normal"/>
    <w:link w:val="60"/>
    <w:rsid w:val="0044555f"/>
    <w:pPr>
      <w:widowControl/>
      <w:spacing w:lineRule="auto" w:line="276" w:before="0" w:after="200"/>
      <w:ind w:left="1000" w:hanging="0"/>
    </w:pPr>
    <w:rPr>
      <w:rFonts w:ascii="Calibri" w:hAnsi="Calibri"/>
      <w:sz w:val="22"/>
    </w:rPr>
  </w:style>
  <w:style w:type="paragraph" w:styleId="71">
    <w:name w:val="TOC 7"/>
    <w:basedOn w:val="Normal"/>
    <w:next w:val="Normal"/>
    <w:link w:val="70"/>
    <w:rsid w:val="0044555f"/>
    <w:pPr>
      <w:widowControl/>
      <w:spacing w:lineRule="auto" w:line="276" w:before="0" w:after="200"/>
      <w:ind w:left="1200" w:hanging="0"/>
    </w:pPr>
    <w:rPr>
      <w:rFonts w:ascii="Calibri" w:hAnsi="Calibri"/>
      <w:sz w:val="22"/>
    </w:rPr>
  </w:style>
  <w:style w:type="paragraph" w:styleId="ConsPlusNormal" w:customStyle="1">
    <w:name w:val="ConsPlusNormal"/>
    <w:link w:val="ConsPlusNormal1"/>
    <w:qFormat/>
    <w:rsid w:val="0044555f"/>
    <w:pPr>
      <w:widowControl w:val="false"/>
      <w:bidi w:val="0"/>
      <w:spacing w:lineRule="auto" w:line="240" w:before="0" w:after="0"/>
      <w:ind w:firstLine="720"/>
      <w:jc w:val="left"/>
    </w:pPr>
    <w:rPr>
      <w:rFonts w:ascii="Times New Roman" w:hAnsi="Times New Roman" w:eastAsia="Times New Roman" w:cs="Times New Roman"/>
      <w:color w:val="auto"/>
      <w:kern w:val="0"/>
      <w:sz w:val="24"/>
      <w:szCs w:val="22"/>
      <w:lang w:val="ru-RU" w:eastAsia="ru-RU" w:bidi="ar-SA"/>
    </w:rPr>
  </w:style>
  <w:style w:type="paragraph" w:styleId="15" w:customStyle="1">
    <w:name w:val="Основной шрифт абзаца1"/>
    <w:qFormat/>
    <w:rsid w:val="0044555f"/>
    <w:pPr>
      <w:widowControl/>
      <w:bidi w:val="0"/>
      <w:spacing w:lineRule="auto" w:line="276" w:before="0" w:after="200"/>
      <w:jc w:val="left"/>
    </w:pPr>
    <w:rPr>
      <w:rFonts w:ascii="Calibri" w:hAnsi="Calibri" w:eastAsia="Times New Roman" w:cs="Times New Roman"/>
      <w:color w:val="000000"/>
      <w:kern w:val="0"/>
      <w:sz w:val="20"/>
      <w:szCs w:val="20"/>
      <w:lang w:val="ru-RU" w:eastAsia="ru-RU" w:bidi="ar-SA"/>
    </w:rPr>
  </w:style>
  <w:style w:type="paragraph" w:styleId="34">
    <w:name w:val="TOC 3"/>
    <w:basedOn w:val="Normal"/>
    <w:next w:val="Normal"/>
    <w:link w:val="32"/>
    <w:rsid w:val="0044555f"/>
    <w:pPr>
      <w:widowControl/>
      <w:spacing w:lineRule="auto" w:line="276" w:before="0" w:after="200"/>
      <w:ind w:left="400" w:hanging="0"/>
    </w:pPr>
    <w:rPr>
      <w:rFonts w:ascii="Calibri" w:hAnsi="Calibri"/>
      <w:sz w:val="22"/>
    </w:rPr>
  </w:style>
  <w:style w:type="paragraph" w:styleId="16" w:customStyle="1">
    <w:name w:val="Знак сноски1"/>
    <w:basedOn w:val="15"/>
    <w:link w:val="a5"/>
    <w:uiPriority w:val="99"/>
    <w:qFormat/>
    <w:rsid w:val="0044555f"/>
    <w:pPr/>
    <w:rPr>
      <w:color w:val="auto"/>
      <w:sz w:val="20"/>
      <w:vertAlign w:val="superscript"/>
    </w:rPr>
  </w:style>
  <w:style w:type="paragraph" w:styleId="BalloonText">
    <w:name w:val="Balloon Text"/>
    <w:basedOn w:val="Normal"/>
    <w:link w:val="a7"/>
    <w:uiPriority w:val="99"/>
    <w:qFormat/>
    <w:rsid w:val="0044555f"/>
    <w:pPr/>
    <w:rPr>
      <w:rFonts w:ascii="Tahoma" w:hAnsi="Tahoma"/>
      <w:color w:val="auto"/>
      <w:sz w:val="16"/>
    </w:rPr>
  </w:style>
  <w:style w:type="paragraph" w:styleId="ListParagraph">
    <w:name w:val="List Paragraph"/>
    <w:basedOn w:val="Normal"/>
    <w:link w:val="a9"/>
    <w:qFormat/>
    <w:rsid w:val="0044555f"/>
    <w:pPr>
      <w:spacing w:before="0" w:after="0"/>
      <w:ind w:left="720" w:hanging="0"/>
      <w:contextualSpacing/>
    </w:pPr>
    <w:rPr>
      <w:color w:val="auto"/>
    </w:rPr>
  </w:style>
  <w:style w:type="paragraph" w:styleId="17" w:customStyle="1">
    <w:name w:val="Гиперссылка1"/>
    <w:basedOn w:val="15"/>
    <w:link w:val="aa"/>
    <w:uiPriority w:val="99"/>
    <w:qFormat/>
    <w:rsid w:val="0044555f"/>
    <w:pPr/>
    <w:rPr>
      <w:color w:val="0000FF"/>
      <w:sz w:val="20"/>
      <w:u w:val="single"/>
    </w:rPr>
  </w:style>
  <w:style w:type="paragraph" w:styleId="Footnote" w:customStyle="1">
    <w:name w:val="Footnote"/>
    <w:basedOn w:val="Normal"/>
    <w:link w:val="Footnote1"/>
    <w:qFormat/>
    <w:rsid w:val="0044555f"/>
    <w:pPr/>
    <w:rPr>
      <w:color w:val="auto"/>
    </w:rPr>
  </w:style>
  <w:style w:type="paragraph" w:styleId="18">
    <w:name w:val="TOC 1"/>
    <w:basedOn w:val="Normal"/>
    <w:next w:val="Normal"/>
    <w:link w:val="16"/>
    <w:rsid w:val="0044555f"/>
    <w:pPr>
      <w:widowControl/>
      <w:spacing w:lineRule="auto" w:line="276" w:before="0" w:after="200"/>
    </w:pPr>
    <w:rPr>
      <w:rFonts w:ascii="XO Thames" w:hAnsi="XO Thames"/>
      <w:b/>
      <w:color w:val="auto"/>
    </w:rPr>
  </w:style>
  <w:style w:type="paragraph" w:styleId="91">
    <w:name w:val="TOC 9"/>
    <w:basedOn w:val="Normal"/>
    <w:next w:val="Normal"/>
    <w:link w:val="90"/>
    <w:rsid w:val="0044555f"/>
    <w:pPr>
      <w:widowControl/>
      <w:spacing w:lineRule="auto" w:line="276" w:before="0" w:after="200"/>
      <w:ind w:left="1600" w:hanging="0"/>
    </w:pPr>
    <w:rPr>
      <w:rFonts w:ascii="Calibri" w:hAnsi="Calibri"/>
      <w:sz w:val="22"/>
    </w:rPr>
  </w:style>
  <w:style w:type="paragraph" w:styleId="81">
    <w:name w:val="TOC 8"/>
    <w:basedOn w:val="Normal"/>
    <w:next w:val="Normal"/>
    <w:link w:val="80"/>
    <w:rsid w:val="0044555f"/>
    <w:pPr>
      <w:widowControl/>
      <w:spacing w:lineRule="auto" w:line="276" w:before="0" w:after="200"/>
      <w:ind w:left="1400" w:hanging="0"/>
    </w:pPr>
    <w:rPr>
      <w:rFonts w:ascii="Calibri" w:hAnsi="Calibri"/>
      <w:sz w:val="22"/>
    </w:rPr>
  </w:style>
  <w:style w:type="paragraph" w:styleId="ConsPlusNonformat" w:customStyle="1">
    <w:name w:val="ConsPlusNonformat"/>
    <w:link w:val="ConsPlusNonformat1"/>
    <w:qFormat/>
    <w:rsid w:val="0044555f"/>
    <w:pPr>
      <w:widowControl w:val="false"/>
      <w:bidi w:val="0"/>
      <w:spacing w:lineRule="auto" w:line="240" w:before="0" w:after="0"/>
      <w:jc w:val="left"/>
    </w:pPr>
    <w:rPr>
      <w:rFonts w:ascii="Courier New" w:hAnsi="Courier New" w:eastAsia="Times New Roman" w:cs="Calibri"/>
      <w:color w:val="000000"/>
      <w:kern w:val="0"/>
      <w:sz w:val="20"/>
      <w:szCs w:val="22"/>
      <w:lang w:val="ru-RU" w:eastAsia="ru-RU" w:bidi="ar-SA"/>
    </w:rPr>
  </w:style>
  <w:style w:type="paragraph" w:styleId="BodyTextIndent3">
    <w:name w:val="Body Text Indent 3"/>
    <w:basedOn w:val="Normal"/>
    <w:link w:val="34"/>
    <w:uiPriority w:val="99"/>
    <w:qFormat/>
    <w:rsid w:val="0044555f"/>
    <w:pPr>
      <w:widowControl/>
      <w:ind w:left="1418" w:hanging="1418"/>
      <w:jc w:val="both"/>
    </w:pPr>
    <w:rPr>
      <w:rFonts w:ascii="Times New Roman" w:hAnsi="Times New Roman"/>
      <w:color w:val="auto"/>
      <w:sz w:val="28"/>
    </w:rPr>
  </w:style>
  <w:style w:type="paragraph" w:styleId="53">
    <w:name w:val="TOC 5"/>
    <w:basedOn w:val="Normal"/>
    <w:next w:val="Normal"/>
    <w:link w:val="52"/>
    <w:rsid w:val="0044555f"/>
    <w:pPr>
      <w:widowControl/>
      <w:spacing w:lineRule="auto" w:line="276" w:before="0" w:after="200"/>
      <w:ind w:left="800" w:hanging="0"/>
    </w:pPr>
    <w:rPr>
      <w:rFonts w:ascii="Calibri" w:hAnsi="Calibri"/>
      <w:sz w:val="22"/>
    </w:rPr>
  </w:style>
  <w:style w:type="paragraph" w:styleId="ConsPlusCell" w:customStyle="1">
    <w:name w:val="ConsPlusCell"/>
    <w:link w:val="ConsPlusCell1"/>
    <w:qFormat/>
    <w:rsid w:val="0044555f"/>
    <w:pPr>
      <w:widowControl/>
      <w:bidi w:val="0"/>
      <w:spacing w:lineRule="auto" w:line="240" w:before="0" w:after="0"/>
      <w:jc w:val="left"/>
    </w:pPr>
    <w:rPr>
      <w:rFonts w:ascii="Courier New" w:hAnsi="Courier New" w:eastAsia="Times New Roman" w:cs="Calibri"/>
      <w:color w:val="000000"/>
      <w:kern w:val="0"/>
      <w:sz w:val="20"/>
      <w:szCs w:val="22"/>
      <w:lang w:val="ru-RU" w:eastAsia="ru-RU" w:bidi="ar-SA"/>
    </w:rPr>
  </w:style>
  <w:style w:type="paragraph" w:styleId="Style30">
    <w:name w:val="Header"/>
    <w:basedOn w:val="Normal"/>
    <w:link w:val="ac"/>
    <w:uiPriority w:val="99"/>
    <w:rsid w:val="0044555f"/>
    <w:pPr>
      <w:tabs>
        <w:tab w:val="clear" w:pos="708"/>
        <w:tab w:val="center" w:pos="4677" w:leader="none"/>
        <w:tab w:val="right" w:pos="9355" w:leader="none"/>
      </w:tabs>
    </w:pPr>
    <w:rPr>
      <w:color w:val="auto"/>
    </w:rPr>
  </w:style>
  <w:style w:type="paragraph" w:styleId="Style31">
    <w:name w:val="Subtitle"/>
    <w:basedOn w:val="Normal"/>
    <w:next w:val="Normal"/>
    <w:link w:val="ae"/>
    <w:uiPriority w:val="11"/>
    <w:qFormat/>
    <w:rsid w:val="0044555f"/>
    <w:pPr>
      <w:widowControl/>
      <w:spacing w:lineRule="auto" w:line="276" w:before="0" w:after="200"/>
    </w:pPr>
    <w:rPr>
      <w:rFonts w:ascii="XO Thames" w:hAnsi="XO Thames"/>
      <w:i/>
      <w:color w:val="616161"/>
      <w:sz w:val="24"/>
    </w:rPr>
  </w:style>
  <w:style w:type="paragraph" w:styleId="Toc10" w:customStyle="1">
    <w:name w:val="toc 10"/>
    <w:next w:val="Normal"/>
    <w:link w:val="toc101"/>
    <w:qFormat/>
    <w:rsid w:val="0044555f"/>
    <w:pPr>
      <w:widowControl/>
      <w:bidi w:val="0"/>
      <w:spacing w:lineRule="auto" w:line="276" w:before="0" w:after="200"/>
      <w:ind w:left="1800" w:hanging="0"/>
      <w:jc w:val="left"/>
    </w:pPr>
    <w:rPr>
      <w:rFonts w:ascii="Calibri" w:hAnsi="Calibri" w:eastAsia="Times New Roman" w:cs="Times New Roman"/>
      <w:color w:val="000000"/>
      <w:kern w:val="0"/>
      <w:sz w:val="20"/>
      <w:szCs w:val="20"/>
      <w:lang w:val="ru-RU" w:eastAsia="ru-RU" w:bidi="ar-SA"/>
    </w:rPr>
  </w:style>
  <w:style w:type="paragraph" w:styleId="Style32">
    <w:name w:val="Title"/>
    <w:basedOn w:val="Normal"/>
    <w:next w:val="Normal"/>
    <w:link w:val="af0"/>
    <w:uiPriority w:val="10"/>
    <w:qFormat/>
    <w:rsid w:val="0044555f"/>
    <w:pPr>
      <w:widowControl/>
      <w:spacing w:lineRule="auto" w:line="276" w:before="0" w:after="200"/>
    </w:pPr>
    <w:rPr>
      <w:rFonts w:ascii="XO Thames" w:hAnsi="XO Thames"/>
      <w:b/>
      <w:color w:val="auto"/>
      <w:sz w:val="52"/>
    </w:rPr>
  </w:style>
  <w:style w:type="paragraph" w:styleId="ConsPlusTitle" w:customStyle="1">
    <w:name w:val="ConsPlusTitle"/>
    <w:link w:val="ConsPlusTitle1"/>
    <w:qFormat/>
    <w:rsid w:val="0044555f"/>
    <w:pPr>
      <w:widowControl w:val="false"/>
      <w:bidi w:val="0"/>
      <w:spacing w:lineRule="auto" w:line="240" w:before="0" w:after="0"/>
      <w:jc w:val="left"/>
    </w:pPr>
    <w:rPr>
      <w:rFonts w:ascii="Times New Roman" w:hAnsi="Times New Roman" w:eastAsia="Times New Roman" w:cs="Times New Roman"/>
      <w:b/>
      <w:color w:val="auto"/>
      <w:kern w:val="0"/>
      <w:sz w:val="24"/>
      <w:szCs w:val="22"/>
      <w:lang w:val="ru-RU" w:eastAsia="ru-RU" w:bidi="ar-SA"/>
    </w:rPr>
  </w:style>
  <w:style w:type="paragraph" w:styleId="Style33">
    <w:name w:val="Footnote Text"/>
    <w:basedOn w:val="Normal"/>
    <w:link w:val="af2"/>
    <w:uiPriority w:val="99"/>
    <w:rsid w:val="0044555f"/>
    <w:pPr>
      <w:widowControl/>
      <w:suppressAutoHyphens w:val="true"/>
    </w:pPr>
    <w:rPr>
      <w:rFonts w:ascii="Times New Roman" w:hAnsi="Times New Roman"/>
      <w:color w:val="auto"/>
      <w:lang w:eastAsia="ar-SA"/>
    </w:rPr>
  </w:style>
  <w:style w:type="paragraph" w:styleId="Annotationtext">
    <w:name w:val="annotation text"/>
    <w:basedOn w:val="Normal"/>
    <w:link w:val="af5"/>
    <w:uiPriority w:val="99"/>
    <w:semiHidden/>
    <w:unhideWhenUsed/>
    <w:qFormat/>
    <w:rsid w:val="0044555f"/>
    <w:pPr/>
    <w:rPr>
      <w:color w:val="auto"/>
    </w:rPr>
  </w:style>
  <w:style w:type="paragraph" w:styleId="Annotationsubject">
    <w:name w:val="annotation subject"/>
    <w:basedOn w:val="Annotationtext"/>
    <w:next w:val="Annotationtext"/>
    <w:link w:val="af7"/>
    <w:uiPriority w:val="99"/>
    <w:semiHidden/>
    <w:unhideWhenUsed/>
    <w:qFormat/>
    <w:rsid w:val="0044555f"/>
    <w:pPr/>
    <w:rPr>
      <w:b/>
      <w:bCs/>
    </w:rPr>
  </w:style>
  <w:style w:type="paragraph" w:styleId="HTMLPreformatted">
    <w:name w:val="HTML Preformatted"/>
    <w:basedOn w:val="Normal"/>
    <w:link w:val="HTML0"/>
    <w:uiPriority w:val="99"/>
    <w:unhideWhenUsed/>
    <w:qFormat/>
    <w:rsid w:val="0044555f"/>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color w:val="auto"/>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hyperlink" Target="consultantplus://offline/ref=7DDDF8504A8C991D6DC062AEBE1543CC2CF7776F3762347E592B209D7894710E559B68D26C2774AD314985836975927B260E8F776387C20Aj6Y5O" TargetMode="External"/><Relationship Id="rId5" Type="http://schemas.openxmlformats.org/officeDocument/2006/relationships/hyperlink" Target="consultantplus://offline/ref=5E6A5980DDC49DEF879D2EC1F223EBC9DB01A1693AC1EF7FF63C704701E48CD1DE1B2C709B4C735C6643BD95F3420E3B41FAB0A6E5258E6Cl8RFI" TargetMode="External"/><Relationship Id="rId6" Type="http://schemas.openxmlformats.org/officeDocument/2006/relationships/hyperlink" Target="consultantplus://offline/ref=176923FAB863A4C98807594DEB28D7B584908B5FB1A28C9FDE44BBC16100CFA6F926E59E29B06F2294D6112762FB2C6143467A2C60D1A08Ae0ABN" TargetMode="External"/><Relationship Id="rId7"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 &#1053;&#1077; &#1074;&#1089;&#1090;&#1091;&#1087;&#1080;&#1083; &#1074; &#1089;&#1080;&#1083;&#1091;{&#1050;&#1086;&#1085;&#1089;&#1091;&#1083;&#1100;&#1090;&#1072;&#1085;&#1090;&#1055;&#1083;&#1102;&#1089;}" TargetMode="External"/><Relationship Id="rId8"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 &#1053;&#1077; &#1074;&#1089;&#1090;&#1091;&#1087;&#1080;&#1083; &#1074; &#1089;&#1080;&#1083;&#1091;{&#1050;&#1086;&#1085;&#1089;&#1091;&#1083;&#1100;&#1090;&#1072;&#1085;&#1090;&#1055;&#1083;&#1102;&#1089;}"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F8E87-0AE1-4329-9B0A-4D4FD95F3C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Application>LibreOffice/6.3.4.2$Windows_X86_64 LibreOffice_project/60da17e045e08f1793c57c00ba83cdfce946d0aa</Application>
  <Pages>21</Pages>
  <Words>6323</Words>
  <Characters>49168</Characters>
  <CharactersWithSpaces>55653</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2021-11-30T13:44:00Z</dcterms:created>
  <dc:creator/>
  <dc:description/>
  <dc:language>ru-RU</dc:language>
  <cp:lastModifiedBy/>
  <cp:lastPrinted>2021-12-28T14:21:58Z</cp:lastPrinted>
  <dcterms:modified xsi:type="dcterms:W3CDTF">2021-12-28T15:41:38Z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